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CE1" w:rsidRDefault="00BD4CE1" w:rsidP="00FC7475">
      <w:pPr>
        <w:spacing w:line="220" w:lineRule="atLeast"/>
      </w:pPr>
      <w:r>
        <w:t xml:space="preserve">DIN 17155 HII </w:t>
      </w:r>
      <w:r>
        <w:rPr>
          <w:sz w:val="21"/>
          <w:szCs w:val="21"/>
        </w:rPr>
        <w:t>Pressure Vessel Steel plate</w:t>
      </w:r>
    </w:p>
    <w:p w:rsidR="00BD4CE1" w:rsidRDefault="00BD4CE1" w:rsidP="00FC7475">
      <w:pPr>
        <w:spacing w:line="220" w:lineRule="atLeast"/>
      </w:pPr>
    </w:p>
    <w:p w:rsidR="00BD4CE1" w:rsidRDefault="00BD4CE1" w:rsidP="00FC7475">
      <w:pPr>
        <w:spacing w:line="220" w:lineRule="atLeast"/>
      </w:pPr>
      <w:r>
        <w:t>1.Pressure Vessel Steel Home Page</w:t>
      </w:r>
    </w:p>
    <w:p w:rsidR="00BD4CE1" w:rsidRDefault="00BD4CE1" w:rsidP="00FC7475">
      <w:pPr>
        <w:spacing w:line="220" w:lineRule="atLeast"/>
      </w:pPr>
      <w:r>
        <w:t>DIN 17155</w:t>
      </w:r>
    </w:p>
    <w:p w:rsidR="00BD4CE1" w:rsidRDefault="00BD4CE1" w:rsidP="00FC7475">
      <w:pPr>
        <w:spacing w:line="220" w:lineRule="atLeast"/>
      </w:pPr>
      <w:r>
        <w:t>HI | HII | 17Mn4 | 19Mn6</w:t>
      </w:r>
    </w:p>
    <w:p w:rsidR="00BD4CE1" w:rsidRDefault="00BD4CE1" w:rsidP="00FC7475">
      <w:pPr>
        <w:spacing w:line="220" w:lineRule="atLeast"/>
      </w:pPr>
    </w:p>
    <w:p w:rsidR="00BD4CE1" w:rsidRDefault="00BD4CE1" w:rsidP="00FC7475">
      <w:pPr>
        <w:spacing w:line="220" w:lineRule="atLeast"/>
      </w:pPr>
      <w:r>
        <w:t xml:space="preserve">2.DIN 17155 HII pressure vessel steel is no longer offered as the standard has been superseded by the EN 10028 specification. DIN 17155 HII is the German standard for pressure vessel steel. This standard is no longer active and has been superseded along with the old British Standard by EN 10028, the new Euro Norm standard. Our customers often search and make sales enquiries for this steel grade and as a consequence we have provided grade specification details on this website. </w:t>
      </w:r>
    </w:p>
    <w:p w:rsidR="00BD4CE1" w:rsidRDefault="00BD4CE1" w:rsidP="00FC7475">
      <w:pPr>
        <w:spacing w:line="220" w:lineRule="atLeast"/>
      </w:pPr>
    </w:p>
    <w:p w:rsidR="00BD4CE1" w:rsidRDefault="00BD4CE1" w:rsidP="00FC7475">
      <w:pPr>
        <w:spacing w:line="220" w:lineRule="atLeast"/>
      </w:pPr>
      <w:r>
        <w:t xml:space="preserve">3.Please refer to the technical data below. Note that this information should be used for cross reference purposes – please refer to equivalent grades when making your enquiry for our pressure vessel grade steels. </w:t>
      </w:r>
    </w:p>
    <w:tbl>
      <w:tblPr>
        <w:tblW w:w="5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CellMar>
          <w:top w:w="15" w:type="dxa"/>
          <w:left w:w="15" w:type="dxa"/>
          <w:bottom w:w="15" w:type="dxa"/>
          <w:right w:w="15" w:type="dxa"/>
        </w:tblCellMar>
        <w:tblLook w:val="00A0"/>
      </w:tblPr>
      <w:tblGrid>
        <w:gridCol w:w="664"/>
        <w:gridCol w:w="529"/>
        <w:gridCol w:w="529"/>
        <w:gridCol w:w="1020"/>
        <w:gridCol w:w="644"/>
        <w:gridCol w:w="644"/>
        <w:gridCol w:w="644"/>
        <w:gridCol w:w="529"/>
        <w:gridCol w:w="529"/>
        <w:gridCol w:w="529"/>
        <w:gridCol w:w="529"/>
        <w:gridCol w:w="529"/>
        <w:gridCol w:w="529"/>
        <w:gridCol w:w="529"/>
        <w:gridCol w:w="889"/>
        <w:gridCol w:w="785"/>
      </w:tblGrid>
      <w:tr w:rsidR="00BD4CE1" w:rsidRPr="00EC0F7E" w:rsidTr="00FC7475">
        <w:tc>
          <w:tcPr>
            <w:tcW w:w="0" w:type="auto"/>
            <w:shd w:val="clear" w:color="auto" w:fill="FFFFFF"/>
            <w:tcMar>
              <w:top w:w="60" w:type="dxa"/>
              <w:left w:w="60" w:type="dxa"/>
              <w:bottom w:w="60" w:type="dxa"/>
              <w:right w:w="60" w:type="dxa"/>
            </w:tcMar>
            <w:vAlign w:val="bottom"/>
          </w:tcPr>
          <w:p w:rsidR="00BD4CE1" w:rsidRPr="00FC7475" w:rsidRDefault="00BD4CE1" w:rsidP="00FC7475">
            <w:pPr>
              <w:adjustRightInd/>
              <w:snapToGrid/>
              <w:spacing w:after="0"/>
              <w:rPr>
                <w:rFonts w:ascii="Verdana" w:eastAsia="宋体" w:hAnsi="Verdana" w:cs="宋体"/>
                <w:sz w:val="18"/>
                <w:szCs w:val="18"/>
              </w:rPr>
            </w:pPr>
            <w:r w:rsidRPr="00FC7475">
              <w:rPr>
                <w:rFonts w:ascii="Verdana" w:eastAsia="宋体" w:hAnsi="Verdana" w:cs="宋体"/>
                <w:sz w:val="18"/>
                <w:szCs w:val="18"/>
              </w:rPr>
              <w:t> </w:t>
            </w:r>
          </w:p>
        </w:tc>
        <w:tc>
          <w:tcPr>
            <w:tcW w:w="0" w:type="auto"/>
            <w:gridSpan w:val="13"/>
            <w:shd w:val="clear" w:color="auto" w:fill="FFFFFF"/>
            <w:tcMar>
              <w:top w:w="60" w:type="dxa"/>
              <w:left w:w="60" w:type="dxa"/>
              <w:bottom w:w="60" w:type="dxa"/>
              <w:right w:w="60" w:type="dxa"/>
            </w:tcMar>
            <w:vAlign w:val="bottom"/>
          </w:tcPr>
          <w:p w:rsidR="00BD4CE1" w:rsidRPr="00FC7475" w:rsidRDefault="00BD4CE1" w:rsidP="00FC7475">
            <w:pPr>
              <w:adjustRightInd/>
              <w:snapToGrid/>
              <w:spacing w:after="0"/>
              <w:rPr>
                <w:rFonts w:ascii="Verdana" w:eastAsia="宋体" w:hAnsi="Verdana" w:cs="宋体"/>
                <w:sz w:val="18"/>
                <w:szCs w:val="18"/>
              </w:rPr>
            </w:pPr>
            <w:r w:rsidRPr="00FC7475">
              <w:rPr>
                <w:rFonts w:ascii="Verdana" w:eastAsia="宋体" w:hAnsi="Verdana" w:cs="宋体"/>
                <w:sz w:val="18"/>
                <w:szCs w:val="18"/>
              </w:rPr>
              <w:t>Chemical Composition</w:t>
            </w:r>
          </w:p>
        </w:tc>
        <w:tc>
          <w:tcPr>
            <w:tcW w:w="0" w:type="auto"/>
            <w:gridSpan w:val="2"/>
            <w:shd w:val="clear" w:color="auto" w:fill="FFFFFF"/>
            <w:tcMar>
              <w:top w:w="60" w:type="dxa"/>
              <w:left w:w="60" w:type="dxa"/>
              <w:bottom w:w="60" w:type="dxa"/>
              <w:right w:w="60" w:type="dxa"/>
            </w:tcMar>
            <w:vAlign w:val="bottom"/>
          </w:tcPr>
          <w:p w:rsidR="00BD4CE1" w:rsidRPr="00FC7475" w:rsidRDefault="00BD4CE1" w:rsidP="00FC7475">
            <w:pPr>
              <w:adjustRightInd/>
              <w:snapToGrid/>
              <w:spacing w:after="0"/>
              <w:rPr>
                <w:rFonts w:ascii="Verdana" w:eastAsia="宋体" w:hAnsi="Verdana" w:cs="宋体"/>
                <w:sz w:val="18"/>
                <w:szCs w:val="18"/>
              </w:rPr>
            </w:pPr>
            <w:r w:rsidRPr="00FC7475">
              <w:rPr>
                <w:rFonts w:ascii="Verdana" w:eastAsia="宋体" w:hAnsi="Verdana" w:cs="宋体"/>
                <w:sz w:val="18"/>
                <w:szCs w:val="18"/>
              </w:rPr>
              <w:t>Mechanical Values</w:t>
            </w:r>
          </w:p>
        </w:tc>
      </w:tr>
      <w:tr w:rsidR="00BD4CE1" w:rsidRPr="00EC0F7E" w:rsidTr="00FC7475">
        <w:tc>
          <w:tcPr>
            <w:tcW w:w="0" w:type="auto"/>
            <w:shd w:val="clear" w:color="auto" w:fill="FFFFFF"/>
            <w:tcMar>
              <w:top w:w="60" w:type="dxa"/>
              <w:left w:w="60" w:type="dxa"/>
              <w:bottom w:w="60" w:type="dxa"/>
              <w:right w:w="60" w:type="dxa"/>
            </w:tcMar>
            <w:vAlign w:val="bottom"/>
          </w:tcPr>
          <w:p w:rsidR="00BD4CE1" w:rsidRPr="00FC7475" w:rsidRDefault="00BD4CE1" w:rsidP="00FC7475">
            <w:pPr>
              <w:adjustRightInd/>
              <w:snapToGrid/>
              <w:spacing w:after="0"/>
              <w:rPr>
                <w:rFonts w:ascii="Verdana" w:eastAsia="宋体" w:hAnsi="Verdana" w:cs="宋体"/>
                <w:sz w:val="18"/>
                <w:szCs w:val="18"/>
              </w:rPr>
            </w:pPr>
            <w:r w:rsidRPr="00FC7475">
              <w:rPr>
                <w:rFonts w:ascii="Verdana" w:eastAsia="宋体" w:hAnsi="Verdana" w:cs="宋体"/>
                <w:sz w:val="18"/>
                <w:szCs w:val="18"/>
              </w:rPr>
              <w:t>Grade</w:t>
            </w:r>
          </w:p>
        </w:tc>
        <w:tc>
          <w:tcPr>
            <w:tcW w:w="0" w:type="auto"/>
            <w:shd w:val="clear" w:color="auto" w:fill="FFFFFF"/>
            <w:tcMar>
              <w:top w:w="60" w:type="dxa"/>
              <w:left w:w="60" w:type="dxa"/>
              <w:bottom w:w="60" w:type="dxa"/>
              <w:right w:w="60" w:type="dxa"/>
            </w:tcMar>
            <w:vAlign w:val="bottom"/>
          </w:tcPr>
          <w:p w:rsidR="00BD4CE1" w:rsidRPr="00FC7475" w:rsidRDefault="00BD4CE1" w:rsidP="00FC7475">
            <w:pPr>
              <w:adjustRightInd/>
              <w:snapToGrid/>
              <w:spacing w:after="0"/>
              <w:rPr>
                <w:rFonts w:ascii="Verdana" w:eastAsia="宋体" w:hAnsi="Verdana" w:cs="宋体"/>
                <w:sz w:val="18"/>
                <w:szCs w:val="18"/>
              </w:rPr>
            </w:pPr>
            <w:r w:rsidRPr="00FC7475">
              <w:rPr>
                <w:rFonts w:ascii="Verdana" w:eastAsia="宋体" w:hAnsi="Verdana" w:cs="宋体"/>
                <w:sz w:val="18"/>
                <w:szCs w:val="18"/>
              </w:rPr>
              <w:t>C</w:t>
            </w:r>
          </w:p>
        </w:tc>
        <w:tc>
          <w:tcPr>
            <w:tcW w:w="0" w:type="auto"/>
            <w:shd w:val="clear" w:color="auto" w:fill="FFFFFF"/>
            <w:tcMar>
              <w:top w:w="60" w:type="dxa"/>
              <w:left w:w="60" w:type="dxa"/>
              <w:bottom w:w="60" w:type="dxa"/>
              <w:right w:w="60" w:type="dxa"/>
            </w:tcMar>
            <w:vAlign w:val="bottom"/>
          </w:tcPr>
          <w:p w:rsidR="00BD4CE1" w:rsidRPr="00FC7475" w:rsidRDefault="00BD4CE1" w:rsidP="00FC7475">
            <w:pPr>
              <w:adjustRightInd/>
              <w:snapToGrid/>
              <w:spacing w:after="0"/>
              <w:rPr>
                <w:rFonts w:ascii="Verdana" w:eastAsia="宋体" w:hAnsi="Verdana" w:cs="宋体"/>
                <w:sz w:val="18"/>
                <w:szCs w:val="18"/>
              </w:rPr>
            </w:pPr>
            <w:r w:rsidRPr="00FC7475">
              <w:rPr>
                <w:rFonts w:ascii="Verdana" w:eastAsia="宋体" w:hAnsi="Verdana" w:cs="宋体"/>
                <w:sz w:val="18"/>
                <w:szCs w:val="18"/>
              </w:rPr>
              <w:t>Si</w:t>
            </w:r>
          </w:p>
        </w:tc>
        <w:tc>
          <w:tcPr>
            <w:tcW w:w="0" w:type="auto"/>
            <w:shd w:val="clear" w:color="auto" w:fill="FFFFFF"/>
            <w:tcMar>
              <w:top w:w="60" w:type="dxa"/>
              <w:left w:w="60" w:type="dxa"/>
              <w:bottom w:w="60" w:type="dxa"/>
              <w:right w:w="60" w:type="dxa"/>
            </w:tcMar>
            <w:vAlign w:val="bottom"/>
          </w:tcPr>
          <w:p w:rsidR="00BD4CE1" w:rsidRPr="00FC7475" w:rsidRDefault="00BD4CE1" w:rsidP="00FC7475">
            <w:pPr>
              <w:adjustRightInd/>
              <w:snapToGrid/>
              <w:spacing w:after="0"/>
              <w:rPr>
                <w:rFonts w:ascii="Verdana" w:eastAsia="宋体" w:hAnsi="Verdana" w:cs="宋体"/>
                <w:sz w:val="18"/>
                <w:szCs w:val="18"/>
              </w:rPr>
            </w:pPr>
            <w:r w:rsidRPr="00FC7475">
              <w:rPr>
                <w:rFonts w:ascii="Verdana" w:eastAsia="宋体" w:hAnsi="Verdana" w:cs="宋体"/>
                <w:sz w:val="18"/>
                <w:szCs w:val="18"/>
              </w:rPr>
              <w:t>Mn</w:t>
            </w:r>
          </w:p>
        </w:tc>
        <w:tc>
          <w:tcPr>
            <w:tcW w:w="0" w:type="auto"/>
            <w:shd w:val="clear" w:color="auto" w:fill="FFFFFF"/>
            <w:tcMar>
              <w:top w:w="60" w:type="dxa"/>
              <w:left w:w="60" w:type="dxa"/>
              <w:bottom w:w="60" w:type="dxa"/>
              <w:right w:w="60" w:type="dxa"/>
            </w:tcMar>
            <w:vAlign w:val="bottom"/>
          </w:tcPr>
          <w:p w:rsidR="00BD4CE1" w:rsidRPr="00FC7475" w:rsidRDefault="00BD4CE1" w:rsidP="00FC7475">
            <w:pPr>
              <w:adjustRightInd/>
              <w:snapToGrid/>
              <w:spacing w:after="0"/>
              <w:rPr>
                <w:rFonts w:ascii="Verdana" w:eastAsia="宋体" w:hAnsi="Verdana" w:cs="宋体"/>
                <w:sz w:val="18"/>
                <w:szCs w:val="18"/>
              </w:rPr>
            </w:pPr>
            <w:r w:rsidRPr="00FC7475">
              <w:rPr>
                <w:rFonts w:ascii="Verdana" w:eastAsia="宋体" w:hAnsi="Verdana" w:cs="宋体"/>
                <w:sz w:val="18"/>
                <w:szCs w:val="18"/>
              </w:rPr>
              <w:t>P</w:t>
            </w:r>
          </w:p>
        </w:tc>
        <w:tc>
          <w:tcPr>
            <w:tcW w:w="0" w:type="auto"/>
            <w:shd w:val="clear" w:color="auto" w:fill="FFFFFF"/>
            <w:tcMar>
              <w:top w:w="60" w:type="dxa"/>
              <w:left w:w="60" w:type="dxa"/>
              <w:bottom w:w="60" w:type="dxa"/>
              <w:right w:w="60" w:type="dxa"/>
            </w:tcMar>
            <w:vAlign w:val="bottom"/>
          </w:tcPr>
          <w:p w:rsidR="00BD4CE1" w:rsidRPr="00FC7475" w:rsidRDefault="00BD4CE1" w:rsidP="00FC7475">
            <w:pPr>
              <w:adjustRightInd/>
              <w:snapToGrid/>
              <w:spacing w:after="0"/>
              <w:rPr>
                <w:rFonts w:ascii="Verdana" w:eastAsia="宋体" w:hAnsi="Verdana" w:cs="宋体"/>
                <w:sz w:val="18"/>
                <w:szCs w:val="18"/>
              </w:rPr>
            </w:pPr>
            <w:r w:rsidRPr="00FC7475">
              <w:rPr>
                <w:rFonts w:ascii="Verdana" w:eastAsia="宋体" w:hAnsi="Verdana" w:cs="宋体"/>
                <w:sz w:val="18"/>
                <w:szCs w:val="18"/>
              </w:rPr>
              <w:t>S</w:t>
            </w:r>
          </w:p>
        </w:tc>
        <w:tc>
          <w:tcPr>
            <w:tcW w:w="0" w:type="auto"/>
            <w:shd w:val="clear" w:color="auto" w:fill="FFFFFF"/>
            <w:tcMar>
              <w:top w:w="60" w:type="dxa"/>
              <w:left w:w="60" w:type="dxa"/>
              <w:bottom w:w="60" w:type="dxa"/>
              <w:right w:w="60" w:type="dxa"/>
            </w:tcMar>
            <w:vAlign w:val="bottom"/>
          </w:tcPr>
          <w:p w:rsidR="00BD4CE1" w:rsidRPr="00FC7475" w:rsidRDefault="00BD4CE1" w:rsidP="00FC7475">
            <w:pPr>
              <w:adjustRightInd/>
              <w:snapToGrid/>
              <w:spacing w:after="0"/>
              <w:rPr>
                <w:rFonts w:ascii="Verdana" w:eastAsia="宋体" w:hAnsi="Verdana" w:cs="宋体"/>
                <w:sz w:val="18"/>
                <w:szCs w:val="18"/>
              </w:rPr>
            </w:pPr>
            <w:r w:rsidRPr="00FC7475">
              <w:rPr>
                <w:rFonts w:ascii="Verdana" w:eastAsia="宋体" w:hAnsi="Verdana" w:cs="宋体"/>
                <w:sz w:val="18"/>
                <w:szCs w:val="18"/>
              </w:rPr>
              <w:t>Al</w:t>
            </w:r>
          </w:p>
        </w:tc>
        <w:tc>
          <w:tcPr>
            <w:tcW w:w="0" w:type="auto"/>
            <w:shd w:val="clear" w:color="auto" w:fill="FFFFFF"/>
            <w:tcMar>
              <w:top w:w="60" w:type="dxa"/>
              <w:left w:w="60" w:type="dxa"/>
              <w:bottom w:w="60" w:type="dxa"/>
              <w:right w:w="60" w:type="dxa"/>
            </w:tcMar>
            <w:vAlign w:val="bottom"/>
          </w:tcPr>
          <w:p w:rsidR="00BD4CE1" w:rsidRPr="00FC7475" w:rsidRDefault="00BD4CE1" w:rsidP="00FC7475">
            <w:pPr>
              <w:adjustRightInd/>
              <w:snapToGrid/>
              <w:spacing w:after="0"/>
              <w:rPr>
                <w:rFonts w:ascii="Verdana" w:eastAsia="宋体" w:hAnsi="Verdana" w:cs="宋体"/>
                <w:sz w:val="18"/>
                <w:szCs w:val="18"/>
              </w:rPr>
            </w:pPr>
            <w:r w:rsidRPr="00FC7475">
              <w:rPr>
                <w:rFonts w:ascii="Verdana" w:eastAsia="宋体" w:hAnsi="Verdana" w:cs="宋体"/>
                <w:sz w:val="18"/>
                <w:szCs w:val="18"/>
              </w:rPr>
              <w:t>Cr</w:t>
            </w:r>
          </w:p>
        </w:tc>
        <w:tc>
          <w:tcPr>
            <w:tcW w:w="0" w:type="auto"/>
            <w:shd w:val="clear" w:color="auto" w:fill="FFFFFF"/>
            <w:tcMar>
              <w:top w:w="60" w:type="dxa"/>
              <w:left w:w="60" w:type="dxa"/>
              <w:bottom w:w="60" w:type="dxa"/>
              <w:right w:w="60" w:type="dxa"/>
            </w:tcMar>
            <w:vAlign w:val="bottom"/>
          </w:tcPr>
          <w:p w:rsidR="00BD4CE1" w:rsidRPr="00FC7475" w:rsidRDefault="00BD4CE1" w:rsidP="00FC7475">
            <w:pPr>
              <w:adjustRightInd/>
              <w:snapToGrid/>
              <w:spacing w:after="0"/>
              <w:rPr>
                <w:rFonts w:ascii="Verdana" w:eastAsia="宋体" w:hAnsi="Verdana" w:cs="宋体"/>
                <w:sz w:val="18"/>
                <w:szCs w:val="18"/>
              </w:rPr>
            </w:pPr>
            <w:r w:rsidRPr="00FC7475">
              <w:rPr>
                <w:rFonts w:ascii="Verdana" w:eastAsia="宋体" w:hAnsi="Verdana" w:cs="宋体"/>
                <w:sz w:val="18"/>
                <w:szCs w:val="18"/>
              </w:rPr>
              <w:t>Cu</w:t>
            </w:r>
          </w:p>
        </w:tc>
        <w:tc>
          <w:tcPr>
            <w:tcW w:w="0" w:type="auto"/>
            <w:shd w:val="clear" w:color="auto" w:fill="FFFFFF"/>
            <w:tcMar>
              <w:top w:w="60" w:type="dxa"/>
              <w:left w:w="60" w:type="dxa"/>
              <w:bottom w:w="60" w:type="dxa"/>
              <w:right w:w="60" w:type="dxa"/>
            </w:tcMar>
            <w:vAlign w:val="bottom"/>
          </w:tcPr>
          <w:p w:rsidR="00BD4CE1" w:rsidRPr="00FC7475" w:rsidRDefault="00BD4CE1" w:rsidP="00FC7475">
            <w:pPr>
              <w:adjustRightInd/>
              <w:snapToGrid/>
              <w:spacing w:after="0"/>
              <w:rPr>
                <w:rFonts w:ascii="Verdana" w:eastAsia="宋体" w:hAnsi="Verdana" w:cs="宋体"/>
                <w:sz w:val="18"/>
                <w:szCs w:val="18"/>
              </w:rPr>
            </w:pPr>
            <w:r w:rsidRPr="00FC7475">
              <w:rPr>
                <w:rFonts w:ascii="Verdana" w:eastAsia="宋体" w:hAnsi="Verdana" w:cs="宋体"/>
                <w:sz w:val="18"/>
                <w:szCs w:val="18"/>
              </w:rPr>
              <w:t>Ni</w:t>
            </w:r>
          </w:p>
        </w:tc>
        <w:tc>
          <w:tcPr>
            <w:tcW w:w="0" w:type="auto"/>
            <w:shd w:val="clear" w:color="auto" w:fill="FFFFFF"/>
            <w:tcMar>
              <w:top w:w="60" w:type="dxa"/>
              <w:left w:w="60" w:type="dxa"/>
              <w:bottom w:w="60" w:type="dxa"/>
              <w:right w:w="60" w:type="dxa"/>
            </w:tcMar>
            <w:vAlign w:val="bottom"/>
          </w:tcPr>
          <w:p w:rsidR="00BD4CE1" w:rsidRPr="00FC7475" w:rsidRDefault="00BD4CE1" w:rsidP="00FC7475">
            <w:pPr>
              <w:adjustRightInd/>
              <w:snapToGrid/>
              <w:spacing w:after="0"/>
              <w:rPr>
                <w:rFonts w:ascii="Verdana" w:eastAsia="宋体" w:hAnsi="Verdana" w:cs="宋体"/>
                <w:sz w:val="18"/>
                <w:szCs w:val="18"/>
              </w:rPr>
            </w:pPr>
            <w:r w:rsidRPr="00FC7475">
              <w:rPr>
                <w:rFonts w:ascii="Verdana" w:eastAsia="宋体" w:hAnsi="Verdana" w:cs="宋体"/>
                <w:sz w:val="18"/>
                <w:szCs w:val="18"/>
              </w:rPr>
              <w:t>Mo</w:t>
            </w:r>
          </w:p>
        </w:tc>
        <w:tc>
          <w:tcPr>
            <w:tcW w:w="0" w:type="auto"/>
            <w:shd w:val="clear" w:color="auto" w:fill="FFFFFF"/>
            <w:tcMar>
              <w:top w:w="60" w:type="dxa"/>
              <w:left w:w="60" w:type="dxa"/>
              <w:bottom w:w="60" w:type="dxa"/>
              <w:right w:w="60" w:type="dxa"/>
            </w:tcMar>
            <w:vAlign w:val="bottom"/>
          </w:tcPr>
          <w:p w:rsidR="00BD4CE1" w:rsidRPr="00FC7475" w:rsidRDefault="00BD4CE1" w:rsidP="00FC7475">
            <w:pPr>
              <w:adjustRightInd/>
              <w:snapToGrid/>
              <w:spacing w:after="0"/>
              <w:rPr>
                <w:rFonts w:ascii="Verdana" w:eastAsia="宋体" w:hAnsi="Verdana" w:cs="宋体"/>
                <w:sz w:val="18"/>
                <w:szCs w:val="18"/>
              </w:rPr>
            </w:pPr>
            <w:r w:rsidRPr="00FC7475">
              <w:rPr>
                <w:rFonts w:ascii="Verdana" w:eastAsia="宋体" w:hAnsi="Verdana" w:cs="宋体"/>
                <w:sz w:val="18"/>
                <w:szCs w:val="18"/>
              </w:rPr>
              <w:t>Nb</w:t>
            </w:r>
          </w:p>
        </w:tc>
        <w:tc>
          <w:tcPr>
            <w:tcW w:w="0" w:type="auto"/>
            <w:shd w:val="clear" w:color="auto" w:fill="FFFFFF"/>
            <w:tcMar>
              <w:top w:w="60" w:type="dxa"/>
              <w:left w:w="60" w:type="dxa"/>
              <w:bottom w:w="60" w:type="dxa"/>
              <w:right w:w="60" w:type="dxa"/>
            </w:tcMar>
            <w:vAlign w:val="bottom"/>
          </w:tcPr>
          <w:p w:rsidR="00BD4CE1" w:rsidRPr="00FC7475" w:rsidRDefault="00BD4CE1" w:rsidP="00FC7475">
            <w:pPr>
              <w:adjustRightInd/>
              <w:snapToGrid/>
              <w:spacing w:after="0"/>
              <w:rPr>
                <w:rFonts w:ascii="Verdana" w:eastAsia="宋体" w:hAnsi="Verdana" w:cs="宋体"/>
                <w:sz w:val="18"/>
                <w:szCs w:val="18"/>
              </w:rPr>
            </w:pPr>
            <w:r w:rsidRPr="00FC7475">
              <w:rPr>
                <w:rFonts w:ascii="Verdana" w:eastAsia="宋体" w:hAnsi="Verdana" w:cs="宋体"/>
                <w:sz w:val="18"/>
                <w:szCs w:val="18"/>
              </w:rPr>
              <w:t>Ti</w:t>
            </w:r>
          </w:p>
        </w:tc>
        <w:tc>
          <w:tcPr>
            <w:tcW w:w="0" w:type="auto"/>
            <w:shd w:val="clear" w:color="auto" w:fill="FFFFFF"/>
            <w:tcMar>
              <w:top w:w="60" w:type="dxa"/>
              <w:left w:w="60" w:type="dxa"/>
              <w:bottom w:w="60" w:type="dxa"/>
              <w:right w:w="60" w:type="dxa"/>
            </w:tcMar>
            <w:vAlign w:val="bottom"/>
          </w:tcPr>
          <w:p w:rsidR="00BD4CE1" w:rsidRPr="00FC7475" w:rsidRDefault="00BD4CE1" w:rsidP="00FC7475">
            <w:pPr>
              <w:adjustRightInd/>
              <w:snapToGrid/>
              <w:spacing w:after="0"/>
              <w:rPr>
                <w:rFonts w:ascii="Verdana" w:eastAsia="宋体" w:hAnsi="Verdana" w:cs="宋体"/>
                <w:sz w:val="18"/>
                <w:szCs w:val="18"/>
              </w:rPr>
            </w:pPr>
            <w:r w:rsidRPr="00FC7475">
              <w:rPr>
                <w:rFonts w:ascii="Verdana" w:eastAsia="宋体" w:hAnsi="Verdana" w:cs="宋体"/>
                <w:sz w:val="18"/>
                <w:szCs w:val="18"/>
              </w:rPr>
              <w:t>V</w:t>
            </w:r>
          </w:p>
        </w:tc>
        <w:tc>
          <w:tcPr>
            <w:tcW w:w="0" w:type="auto"/>
            <w:shd w:val="clear" w:color="auto" w:fill="FFFFFF"/>
            <w:tcMar>
              <w:top w:w="60" w:type="dxa"/>
              <w:left w:w="60" w:type="dxa"/>
              <w:bottom w:w="60" w:type="dxa"/>
              <w:right w:w="60" w:type="dxa"/>
            </w:tcMar>
            <w:vAlign w:val="bottom"/>
          </w:tcPr>
          <w:p w:rsidR="00BD4CE1" w:rsidRPr="00FC7475" w:rsidRDefault="00BD4CE1" w:rsidP="00FC7475">
            <w:pPr>
              <w:adjustRightInd/>
              <w:snapToGrid/>
              <w:spacing w:after="0"/>
              <w:rPr>
                <w:rFonts w:ascii="Verdana" w:eastAsia="宋体" w:hAnsi="Verdana" w:cs="宋体"/>
                <w:sz w:val="18"/>
                <w:szCs w:val="18"/>
              </w:rPr>
            </w:pPr>
            <w:r w:rsidRPr="00FC7475">
              <w:rPr>
                <w:rFonts w:ascii="Verdana" w:eastAsia="宋体" w:hAnsi="Verdana" w:cs="宋体"/>
                <w:sz w:val="18"/>
                <w:szCs w:val="18"/>
              </w:rPr>
              <w:t>Tensile</w:t>
            </w:r>
            <w:r w:rsidRPr="00FC7475">
              <w:rPr>
                <w:rFonts w:ascii="Verdana" w:eastAsia="宋体" w:hAnsi="Verdana" w:cs="宋体"/>
                <w:sz w:val="18"/>
                <w:szCs w:val="18"/>
              </w:rPr>
              <w:br/>
              <w:t>N/mm²</w:t>
            </w:r>
          </w:p>
        </w:tc>
        <w:tc>
          <w:tcPr>
            <w:tcW w:w="0" w:type="auto"/>
            <w:shd w:val="clear" w:color="auto" w:fill="FFFFFF"/>
            <w:tcMar>
              <w:top w:w="60" w:type="dxa"/>
              <w:left w:w="60" w:type="dxa"/>
              <w:bottom w:w="60" w:type="dxa"/>
              <w:right w:w="60" w:type="dxa"/>
            </w:tcMar>
            <w:vAlign w:val="bottom"/>
          </w:tcPr>
          <w:p w:rsidR="00BD4CE1" w:rsidRPr="00FC7475" w:rsidRDefault="00BD4CE1" w:rsidP="00FC7475">
            <w:pPr>
              <w:adjustRightInd/>
              <w:snapToGrid/>
              <w:spacing w:after="0"/>
              <w:rPr>
                <w:rFonts w:ascii="Verdana" w:eastAsia="宋体" w:hAnsi="Verdana" w:cs="宋体"/>
                <w:sz w:val="18"/>
                <w:szCs w:val="18"/>
              </w:rPr>
            </w:pPr>
            <w:r w:rsidRPr="00FC7475">
              <w:rPr>
                <w:rFonts w:ascii="Verdana" w:eastAsia="宋体" w:hAnsi="Verdana" w:cs="宋体"/>
                <w:sz w:val="18"/>
                <w:szCs w:val="18"/>
              </w:rPr>
              <w:t>Yield</w:t>
            </w:r>
            <w:r w:rsidRPr="00FC7475">
              <w:rPr>
                <w:rFonts w:ascii="Verdana" w:eastAsia="宋体" w:hAnsi="Verdana" w:cs="宋体"/>
                <w:sz w:val="18"/>
                <w:szCs w:val="18"/>
              </w:rPr>
              <w:br/>
              <w:t>N/mm²</w:t>
            </w:r>
          </w:p>
        </w:tc>
      </w:tr>
      <w:tr w:rsidR="00BD4CE1" w:rsidRPr="00EC0F7E" w:rsidTr="00FC7475">
        <w:tc>
          <w:tcPr>
            <w:tcW w:w="0" w:type="auto"/>
            <w:shd w:val="clear" w:color="auto" w:fill="FFFFFF"/>
            <w:tcMar>
              <w:top w:w="60" w:type="dxa"/>
              <w:left w:w="60" w:type="dxa"/>
              <w:bottom w:w="60" w:type="dxa"/>
              <w:right w:w="60" w:type="dxa"/>
            </w:tcMar>
          </w:tcPr>
          <w:p w:rsidR="00BD4CE1" w:rsidRPr="00FC7475" w:rsidRDefault="00BD4CE1" w:rsidP="00FC7475">
            <w:pPr>
              <w:adjustRightInd/>
              <w:snapToGrid/>
              <w:spacing w:after="0"/>
              <w:rPr>
                <w:rFonts w:ascii="Verdana" w:eastAsia="宋体" w:hAnsi="Verdana" w:cs="宋体"/>
                <w:sz w:val="18"/>
                <w:szCs w:val="18"/>
              </w:rPr>
            </w:pPr>
            <w:r w:rsidRPr="00FC7475">
              <w:rPr>
                <w:rFonts w:ascii="Verdana" w:eastAsia="宋体" w:hAnsi="Verdana" w:cs="宋体"/>
                <w:sz w:val="18"/>
                <w:szCs w:val="18"/>
              </w:rPr>
              <w:t>HII</w:t>
            </w:r>
          </w:p>
        </w:tc>
        <w:tc>
          <w:tcPr>
            <w:tcW w:w="0" w:type="auto"/>
            <w:shd w:val="clear" w:color="auto" w:fill="FFFFFF"/>
            <w:tcMar>
              <w:top w:w="60" w:type="dxa"/>
              <w:left w:w="60" w:type="dxa"/>
              <w:bottom w:w="60" w:type="dxa"/>
              <w:right w:w="60" w:type="dxa"/>
            </w:tcMar>
          </w:tcPr>
          <w:p w:rsidR="00BD4CE1" w:rsidRPr="00FC7475" w:rsidRDefault="00BD4CE1" w:rsidP="00FC7475">
            <w:pPr>
              <w:adjustRightInd/>
              <w:snapToGrid/>
              <w:spacing w:after="0"/>
              <w:rPr>
                <w:rFonts w:ascii="Verdana" w:eastAsia="宋体" w:hAnsi="Verdana" w:cs="宋体"/>
                <w:sz w:val="18"/>
                <w:szCs w:val="18"/>
              </w:rPr>
            </w:pPr>
            <w:r w:rsidRPr="00FC7475">
              <w:rPr>
                <w:rFonts w:ascii="Verdana" w:eastAsia="宋体" w:hAnsi="Verdana" w:cs="宋体"/>
                <w:sz w:val="18"/>
                <w:szCs w:val="18"/>
              </w:rPr>
              <w:t>0.20</w:t>
            </w:r>
          </w:p>
        </w:tc>
        <w:tc>
          <w:tcPr>
            <w:tcW w:w="0" w:type="auto"/>
            <w:shd w:val="clear" w:color="auto" w:fill="FFFFFF"/>
            <w:tcMar>
              <w:top w:w="60" w:type="dxa"/>
              <w:left w:w="60" w:type="dxa"/>
              <w:bottom w:w="60" w:type="dxa"/>
              <w:right w:w="60" w:type="dxa"/>
            </w:tcMar>
          </w:tcPr>
          <w:p w:rsidR="00BD4CE1" w:rsidRPr="00FC7475" w:rsidRDefault="00BD4CE1" w:rsidP="00FC7475">
            <w:pPr>
              <w:adjustRightInd/>
              <w:snapToGrid/>
              <w:spacing w:after="0"/>
              <w:rPr>
                <w:rFonts w:ascii="Verdana" w:eastAsia="宋体" w:hAnsi="Verdana" w:cs="宋体"/>
                <w:sz w:val="18"/>
                <w:szCs w:val="18"/>
              </w:rPr>
            </w:pPr>
            <w:r w:rsidRPr="00FC7475">
              <w:rPr>
                <w:rFonts w:ascii="Verdana" w:eastAsia="宋体" w:hAnsi="Verdana" w:cs="宋体"/>
                <w:sz w:val="18"/>
                <w:szCs w:val="18"/>
              </w:rPr>
              <w:t>0.40</w:t>
            </w:r>
          </w:p>
        </w:tc>
        <w:tc>
          <w:tcPr>
            <w:tcW w:w="0" w:type="auto"/>
            <w:shd w:val="clear" w:color="auto" w:fill="FFFFFF"/>
            <w:tcMar>
              <w:top w:w="60" w:type="dxa"/>
              <w:left w:w="60" w:type="dxa"/>
              <w:bottom w:w="60" w:type="dxa"/>
              <w:right w:w="60" w:type="dxa"/>
            </w:tcMar>
          </w:tcPr>
          <w:p w:rsidR="00BD4CE1" w:rsidRPr="00FC7475" w:rsidRDefault="00BD4CE1" w:rsidP="00FC7475">
            <w:pPr>
              <w:adjustRightInd/>
              <w:snapToGrid/>
              <w:spacing w:after="0"/>
              <w:rPr>
                <w:rFonts w:ascii="Verdana" w:eastAsia="宋体" w:hAnsi="Verdana" w:cs="宋体"/>
                <w:sz w:val="18"/>
                <w:szCs w:val="18"/>
              </w:rPr>
            </w:pPr>
            <w:r w:rsidRPr="00FC7475">
              <w:rPr>
                <w:rFonts w:ascii="Verdana" w:eastAsia="宋体" w:hAnsi="Verdana" w:cs="宋体"/>
                <w:sz w:val="18"/>
                <w:szCs w:val="18"/>
              </w:rPr>
              <w:t>0.50/1.40</w:t>
            </w:r>
          </w:p>
        </w:tc>
        <w:tc>
          <w:tcPr>
            <w:tcW w:w="0" w:type="auto"/>
            <w:shd w:val="clear" w:color="auto" w:fill="FFFFFF"/>
            <w:tcMar>
              <w:top w:w="60" w:type="dxa"/>
              <w:left w:w="60" w:type="dxa"/>
              <w:bottom w:w="60" w:type="dxa"/>
              <w:right w:w="60" w:type="dxa"/>
            </w:tcMar>
          </w:tcPr>
          <w:p w:rsidR="00BD4CE1" w:rsidRPr="00FC7475" w:rsidRDefault="00BD4CE1" w:rsidP="00FC7475">
            <w:pPr>
              <w:adjustRightInd/>
              <w:snapToGrid/>
              <w:spacing w:after="0"/>
              <w:rPr>
                <w:rFonts w:ascii="Verdana" w:eastAsia="宋体" w:hAnsi="Verdana" w:cs="宋体"/>
                <w:sz w:val="18"/>
                <w:szCs w:val="18"/>
              </w:rPr>
            </w:pPr>
            <w:r w:rsidRPr="00FC7475">
              <w:rPr>
                <w:rFonts w:ascii="Verdana" w:eastAsia="宋体" w:hAnsi="Verdana" w:cs="宋体"/>
                <w:sz w:val="18"/>
                <w:szCs w:val="18"/>
              </w:rPr>
              <w:t>0.030</w:t>
            </w:r>
          </w:p>
        </w:tc>
        <w:tc>
          <w:tcPr>
            <w:tcW w:w="0" w:type="auto"/>
            <w:shd w:val="clear" w:color="auto" w:fill="FFFFFF"/>
            <w:tcMar>
              <w:top w:w="60" w:type="dxa"/>
              <w:left w:w="60" w:type="dxa"/>
              <w:bottom w:w="60" w:type="dxa"/>
              <w:right w:w="60" w:type="dxa"/>
            </w:tcMar>
          </w:tcPr>
          <w:p w:rsidR="00BD4CE1" w:rsidRPr="00FC7475" w:rsidRDefault="00BD4CE1" w:rsidP="00FC7475">
            <w:pPr>
              <w:adjustRightInd/>
              <w:snapToGrid/>
              <w:spacing w:after="0"/>
              <w:rPr>
                <w:rFonts w:ascii="Verdana" w:eastAsia="宋体" w:hAnsi="Verdana" w:cs="宋体"/>
                <w:sz w:val="18"/>
                <w:szCs w:val="18"/>
              </w:rPr>
            </w:pPr>
            <w:r w:rsidRPr="00FC7475">
              <w:rPr>
                <w:rFonts w:ascii="Verdana" w:eastAsia="宋体" w:hAnsi="Verdana" w:cs="宋体"/>
                <w:sz w:val="18"/>
                <w:szCs w:val="18"/>
              </w:rPr>
              <w:t>0.025</w:t>
            </w:r>
          </w:p>
        </w:tc>
        <w:tc>
          <w:tcPr>
            <w:tcW w:w="0" w:type="auto"/>
            <w:shd w:val="clear" w:color="auto" w:fill="FFFFFF"/>
            <w:tcMar>
              <w:top w:w="60" w:type="dxa"/>
              <w:left w:w="60" w:type="dxa"/>
              <w:bottom w:w="60" w:type="dxa"/>
              <w:right w:w="60" w:type="dxa"/>
            </w:tcMar>
          </w:tcPr>
          <w:p w:rsidR="00BD4CE1" w:rsidRPr="00FC7475" w:rsidRDefault="00BD4CE1" w:rsidP="00FC7475">
            <w:pPr>
              <w:adjustRightInd/>
              <w:snapToGrid/>
              <w:spacing w:after="0"/>
              <w:rPr>
                <w:rFonts w:ascii="Verdana" w:eastAsia="宋体" w:hAnsi="Verdana" w:cs="宋体"/>
                <w:sz w:val="18"/>
                <w:szCs w:val="18"/>
              </w:rPr>
            </w:pPr>
            <w:r w:rsidRPr="00FC7475">
              <w:rPr>
                <w:rFonts w:ascii="Verdana" w:eastAsia="宋体" w:hAnsi="Verdana" w:cs="宋体"/>
                <w:sz w:val="18"/>
                <w:szCs w:val="18"/>
              </w:rPr>
              <w:t>0.020</w:t>
            </w:r>
          </w:p>
        </w:tc>
        <w:tc>
          <w:tcPr>
            <w:tcW w:w="0" w:type="auto"/>
            <w:shd w:val="clear" w:color="auto" w:fill="FFFFFF"/>
            <w:tcMar>
              <w:top w:w="60" w:type="dxa"/>
              <w:left w:w="60" w:type="dxa"/>
              <w:bottom w:w="60" w:type="dxa"/>
              <w:right w:w="60" w:type="dxa"/>
            </w:tcMar>
          </w:tcPr>
          <w:p w:rsidR="00BD4CE1" w:rsidRPr="00FC7475" w:rsidRDefault="00BD4CE1" w:rsidP="00FC7475">
            <w:pPr>
              <w:adjustRightInd/>
              <w:snapToGrid/>
              <w:spacing w:after="0"/>
              <w:rPr>
                <w:rFonts w:ascii="Verdana" w:eastAsia="宋体" w:hAnsi="Verdana" w:cs="宋体"/>
                <w:sz w:val="18"/>
                <w:szCs w:val="18"/>
              </w:rPr>
            </w:pPr>
            <w:r w:rsidRPr="00FC7475">
              <w:rPr>
                <w:rFonts w:ascii="Verdana" w:eastAsia="宋体" w:hAnsi="Verdana" w:cs="宋体"/>
                <w:sz w:val="18"/>
                <w:szCs w:val="18"/>
              </w:rPr>
              <w:t>0.30</w:t>
            </w:r>
          </w:p>
        </w:tc>
        <w:tc>
          <w:tcPr>
            <w:tcW w:w="0" w:type="auto"/>
            <w:shd w:val="clear" w:color="auto" w:fill="FFFFFF"/>
            <w:tcMar>
              <w:top w:w="60" w:type="dxa"/>
              <w:left w:w="60" w:type="dxa"/>
              <w:bottom w:w="60" w:type="dxa"/>
              <w:right w:w="60" w:type="dxa"/>
            </w:tcMar>
          </w:tcPr>
          <w:p w:rsidR="00BD4CE1" w:rsidRPr="00FC7475" w:rsidRDefault="00BD4CE1" w:rsidP="00FC7475">
            <w:pPr>
              <w:adjustRightInd/>
              <w:snapToGrid/>
              <w:spacing w:after="0"/>
              <w:rPr>
                <w:rFonts w:ascii="Verdana" w:eastAsia="宋体" w:hAnsi="Verdana" w:cs="宋体"/>
                <w:sz w:val="18"/>
                <w:szCs w:val="18"/>
              </w:rPr>
            </w:pPr>
            <w:r w:rsidRPr="00FC7475">
              <w:rPr>
                <w:rFonts w:ascii="Verdana" w:eastAsia="宋体" w:hAnsi="Verdana" w:cs="宋体"/>
                <w:sz w:val="18"/>
                <w:szCs w:val="18"/>
              </w:rPr>
              <w:t>0.30</w:t>
            </w:r>
          </w:p>
        </w:tc>
        <w:tc>
          <w:tcPr>
            <w:tcW w:w="0" w:type="auto"/>
            <w:shd w:val="clear" w:color="auto" w:fill="FFFFFF"/>
            <w:tcMar>
              <w:top w:w="60" w:type="dxa"/>
              <w:left w:w="60" w:type="dxa"/>
              <w:bottom w:w="60" w:type="dxa"/>
              <w:right w:w="60" w:type="dxa"/>
            </w:tcMar>
          </w:tcPr>
          <w:p w:rsidR="00BD4CE1" w:rsidRPr="00FC7475" w:rsidRDefault="00BD4CE1" w:rsidP="00FC7475">
            <w:pPr>
              <w:adjustRightInd/>
              <w:snapToGrid/>
              <w:spacing w:after="0"/>
              <w:rPr>
                <w:rFonts w:ascii="Verdana" w:eastAsia="宋体" w:hAnsi="Verdana" w:cs="宋体"/>
                <w:sz w:val="18"/>
                <w:szCs w:val="18"/>
              </w:rPr>
            </w:pPr>
            <w:r w:rsidRPr="00FC7475">
              <w:rPr>
                <w:rFonts w:ascii="Verdana" w:eastAsia="宋体" w:hAnsi="Verdana" w:cs="宋体"/>
                <w:sz w:val="18"/>
                <w:szCs w:val="18"/>
              </w:rPr>
              <w:t>0.30</w:t>
            </w:r>
          </w:p>
        </w:tc>
        <w:tc>
          <w:tcPr>
            <w:tcW w:w="0" w:type="auto"/>
            <w:shd w:val="clear" w:color="auto" w:fill="FFFFFF"/>
            <w:tcMar>
              <w:top w:w="60" w:type="dxa"/>
              <w:left w:w="60" w:type="dxa"/>
              <w:bottom w:w="60" w:type="dxa"/>
              <w:right w:w="60" w:type="dxa"/>
            </w:tcMar>
          </w:tcPr>
          <w:p w:rsidR="00BD4CE1" w:rsidRPr="00FC7475" w:rsidRDefault="00BD4CE1" w:rsidP="00FC7475">
            <w:pPr>
              <w:adjustRightInd/>
              <w:snapToGrid/>
              <w:spacing w:after="0"/>
              <w:rPr>
                <w:rFonts w:ascii="Verdana" w:eastAsia="宋体" w:hAnsi="Verdana" w:cs="宋体"/>
                <w:sz w:val="18"/>
                <w:szCs w:val="18"/>
              </w:rPr>
            </w:pPr>
            <w:r w:rsidRPr="00FC7475">
              <w:rPr>
                <w:rFonts w:ascii="Verdana" w:eastAsia="宋体" w:hAnsi="Verdana" w:cs="宋体"/>
                <w:sz w:val="18"/>
                <w:szCs w:val="18"/>
              </w:rPr>
              <w:t>0.08</w:t>
            </w:r>
          </w:p>
        </w:tc>
        <w:tc>
          <w:tcPr>
            <w:tcW w:w="0" w:type="auto"/>
            <w:shd w:val="clear" w:color="auto" w:fill="FFFFFF"/>
            <w:tcMar>
              <w:top w:w="60" w:type="dxa"/>
              <w:left w:w="60" w:type="dxa"/>
              <w:bottom w:w="60" w:type="dxa"/>
              <w:right w:w="60" w:type="dxa"/>
            </w:tcMar>
          </w:tcPr>
          <w:p w:rsidR="00BD4CE1" w:rsidRPr="00FC7475" w:rsidRDefault="00BD4CE1" w:rsidP="00FC7475">
            <w:pPr>
              <w:adjustRightInd/>
              <w:snapToGrid/>
              <w:spacing w:after="0"/>
              <w:rPr>
                <w:rFonts w:ascii="Verdana" w:eastAsia="宋体" w:hAnsi="Verdana" w:cs="宋体"/>
                <w:sz w:val="18"/>
                <w:szCs w:val="18"/>
              </w:rPr>
            </w:pPr>
            <w:r w:rsidRPr="00FC7475">
              <w:rPr>
                <w:rFonts w:ascii="Verdana" w:eastAsia="宋体" w:hAnsi="Verdana" w:cs="宋体"/>
                <w:sz w:val="18"/>
                <w:szCs w:val="18"/>
              </w:rPr>
              <w:t>0.01</w:t>
            </w:r>
          </w:p>
        </w:tc>
        <w:tc>
          <w:tcPr>
            <w:tcW w:w="0" w:type="auto"/>
            <w:shd w:val="clear" w:color="auto" w:fill="FFFFFF"/>
            <w:tcMar>
              <w:top w:w="60" w:type="dxa"/>
              <w:left w:w="60" w:type="dxa"/>
              <w:bottom w:w="60" w:type="dxa"/>
              <w:right w:w="60" w:type="dxa"/>
            </w:tcMar>
          </w:tcPr>
          <w:p w:rsidR="00BD4CE1" w:rsidRPr="00FC7475" w:rsidRDefault="00BD4CE1" w:rsidP="00FC7475">
            <w:pPr>
              <w:adjustRightInd/>
              <w:snapToGrid/>
              <w:spacing w:after="0"/>
              <w:rPr>
                <w:rFonts w:ascii="Verdana" w:eastAsia="宋体" w:hAnsi="Verdana" w:cs="宋体"/>
                <w:sz w:val="18"/>
                <w:szCs w:val="18"/>
              </w:rPr>
            </w:pPr>
            <w:r w:rsidRPr="00FC7475">
              <w:rPr>
                <w:rFonts w:ascii="Verdana" w:eastAsia="宋体" w:hAnsi="Verdana" w:cs="宋体"/>
                <w:sz w:val="18"/>
                <w:szCs w:val="18"/>
              </w:rPr>
              <w:t>0.03</w:t>
            </w:r>
          </w:p>
        </w:tc>
        <w:tc>
          <w:tcPr>
            <w:tcW w:w="0" w:type="auto"/>
            <w:shd w:val="clear" w:color="auto" w:fill="FFFFFF"/>
            <w:tcMar>
              <w:top w:w="60" w:type="dxa"/>
              <w:left w:w="60" w:type="dxa"/>
              <w:bottom w:w="60" w:type="dxa"/>
              <w:right w:w="60" w:type="dxa"/>
            </w:tcMar>
          </w:tcPr>
          <w:p w:rsidR="00BD4CE1" w:rsidRPr="00FC7475" w:rsidRDefault="00BD4CE1" w:rsidP="00FC7475">
            <w:pPr>
              <w:adjustRightInd/>
              <w:snapToGrid/>
              <w:spacing w:after="0"/>
              <w:rPr>
                <w:rFonts w:ascii="Verdana" w:eastAsia="宋体" w:hAnsi="Verdana" w:cs="宋体"/>
                <w:sz w:val="18"/>
                <w:szCs w:val="18"/>
              </w:rPr>
            </w:pPr>
            <w:r w:rsidRPr="00FC7475">
              <w:rPr>
                <w:rFonts w:ascii="Verdana" w:eastAsia="宋体" w:hAnsi="Verdana" w:cs="宋体"/>
                <w:sz w:val="18"/>
                <w:szCs w:val="18"/>
              </w:rPr>
              <w:t>0.02</w:t>
            </w:r>
          </w:p>
        </w:tc>
        <w:tc>
          <w:tcPr>
            <w:tcW w:w="0" w:type="auto"/>
            <w:shd w:val="clear" w:color="auto" w:fill="FFFFFF"/>
            <w:tcMar>
              <w:top w:w="60" w:type="dxa"/>
              <w:left w:w="60" w:type="dxa"/>
              <w:bottom w:w="60" w:type="dxa"/>
              <w:right w:w="60" w:type="dxa"/>
            </w:tcMar>
          </w:tcPr>
          <w:p w:rsidR="00BD4CE1" w:rsidRPr="00FC7475" w:rsidRDefault="00BD4CE1" w:rsidP="00FC7475">
            <w:pPr>
              <w:adjustRightInd/>
              <w:snapToGrid/>
              <w:spacing w:after="0"/>
              <w:rPr>
                <w:rFonts w:ascii="Verdana" w:eastAsia="宋体" w:hAnsi="Verdana" w:cs="宋体"/>
                <w:sz w:val="18"/>
                <w:szCs w:val="18"/>
              </w:rPr>
            </w:pPr>
            <w:r w:rsidRPr="00FC7475">
              <w:rPr>
                <w:rFonts w:ascii="Verdana" w:eastAsia="宋体" w:hAnsi="Verdana" w:cs="宋体"/>
                <w:sz w:val="18"/>
                <w:szCs w:val="18"/>
              </w:rPr>
              <w:t>410/530</w:t>
            </w:r>
          </w:p>
        </w:tc>
        <w:tc>
          <w:tcPr>
            <w:tcW w:w="0" w:type="auto"/>
            <w:shd w:val="clear" w:color="auto" w:fill="FFFFFF"/>
            <w:tcMar>
              <w:top w:w="60" w:type="dxa"/>
              <w:left w:w="60" w:type="dxa"/>
              <w:bottom w:w="60" w:type="dxa"/>
              <w:right w:w="60" w:type="dxa"/>
            </w:tcMar>
          </w:tcPr>
          <w:p w:rsidR="00BD4CE1" w:rsidRPr="00FC7475" w:rsidRDefault="00BD4CE1" w:rsidP="00FC7475">
            <w:pPr>
              <w:adjustRightInd/>
              <w:snapToGrid/>
              <w:spacing w:after="0"/>
              <w:rPr>
                <w:rFonts w:ascii="Verdana" w:eastAsia="宋体" w:hAnsi="Verdana" w:cs="宋体"/>
                <w:sz w:val="18"/>
                <w:szCs w:val="18"/>
              </w:rPr>
            </w:pPr>
            <w:r w:rsidRPr="00FC7475">
              <w:rPr>
                <w:rFonts w:ascii="Verdana" w:eastAsia="宋体" w:hAnsi="Verdana" w:cs="宋体"/>
                <w:sz w:val="18"/>
                <w:szCs w:val="18"/>
              </w:rPr>
              <w:t>265</w:t>
            </w:r>
          </w:p>
        </w:tc>
      </w:tr>
    </w:tbl>
    <w:p w:rsidR="00BD4CE1" w:rsidRDefault="00BD4CE1" w:rsidP="00FC7475">
      <w:pPr>
        <w:spacing w:line="220" w:lineRule="atLeast"/>
      </w:pPr>
      <w:r>
        <w:t>Chemical Composition &amp; Mechanical PropertiesAll values are % Max unless stated. Yield value is minimum. specifications please check with our Sales Team)</w:t>
      </w:r>
    </w:p>
    <w:p w:rsidR="00BD4CE1" w:rsidRDefault="00BD4CE1" w:rsidP="00FC7475">
      <w:pPr>
        <w:spacing w:line="220" w:lineRule="atLeast"/>
      </w:pPr>
    </w:p>
    <w:p w:rsidR="00BD4CE1" w:rsidRDefault="00BD4CE1" w:rsidP="00FC7475">
      <w:pPr>
        <w:spacing w:line="220" w:lineRule="atLeast"/>
      </w:pPr>
      <w:r>
        <w:t>4.For more information about our pressure vessel and boiler quality steels please contact us.</w:t>
      </w:r>
      <w:r>
        <w:tab/>
      </w:r>
    </w:p>
    <w:sectPr w:rsidR="00BD4CE1"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323B43"/>
    <w:rsid w:val="003D37D8"/>
    <w:rsid w:val="00426133"/>
    <w:rsid w:val="004358AB"/>
    <w:rsid w:val="006F1B15"/>
    <w:rsid w:val="00707065"/>
    <w:rsid w:val="008B7726"/>
    <w:rsid w:val="00975FD5"/>
    <w:rsid w:val="00BD4CE1"/>
    <w:rsid w:val="00CF0630"/>
    <w:rsid w:val="00D31D50"/>
    <w:rsid w:val="00EC0F7E"/>
    <w:rsid w:val="00FC74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815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188</Words>
  <Characters>1072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3</cp:revision>
  <dcterms:created xsi:type="dcterms:W3CDTF">2008-09-11T17:20:00Z</dcterms:created>
  <dcterms:modified xsi:type="dcterms:W3CDTF">2015-11-27T07:23:00Z</dcterms:modified>
</cp:coreProperties>
</file>