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D1" w:rsidRPr="00963FD1" w:rsidRDefault="00963FD1" w:rsidP="00963FD1">
      <w:r w:rsidRPr="00963FD1">
        <w:t>EN 10028:2 P265GH</w:t>
      </w:r>
      <w:r w:rsidR="005F5445">
        <w:rPr>
          <w:rFonts w:hint="eastAsia"/>
        </w:rPr>
        <w:t xml:space="preserve"> STEEL PLATE</w:t>
      </w:r>
    </w:p>
    <w:p w:rsidR="00963FD1" w:rsidRPr="00963FD1" w:rsidRDefault="00963FD1" w:rsidP="00963FD1"/>
    <w:p w:rsidR="00963FD1" w:rsidRDefault="00963FD1" w:rsidP="00963FD1">
      <w:pPr>
        <w:rPr>
          <w:rFonts w:hint="eastAsia"/>
        </w:rPr>
      </w:pPr>
      <w:r>
        <w:rPr>
          <w:rFonts w:hint="eastAsia"/>
        </w:rPr>
        <w:t xml:space="preserve">1. </w:t>
      </w:r>
      <w:r w:rsidRPr="00963FD1">
        <w:t>Stocks of boiler plate steel ready to be supplied as plate, cut plate, or profiles (cut shapes) and certified to EN 10028:2 P265GH are available.</w:t>
      </w:r>
    </w:p>
    <w:p w:rsidR="00963FD1" w:rsidRPr="00963FD1" w:rsidRDefault="00963FD1" w:rsidP="00963FD1"/>
    <w:p w:rsidR="00963FD1" w:rsidRPr="00963FD1" w:rsidRDefault="00963FD1" w:rsidP="00963FD1">
      <w:r>
        <w:rPr>
          <w:rFonts w:hint="eastAsia"/>
        </w:rPr>
        <w:t xml:space="preserve">2. </w:t>
      </w:r>
      <w:r w:rsidRPr="00963FD1">
        <w:t>EN 10028:2 P265GH</w:t>
      </w:r>
    </w:p>
    <w:p w:rsidR="00963FD1" w:rsidRPr="00963FD1" w:rsidRDefault="00963FD1" w:rsidP="00963FD1">
      <w:r w:rsidRPr="00963FD1">
        <w:t>The specification EN 10028:2 covers a range of non-alloy and alloy steels with specified elevated temperature properties intended for pressure purposes. EN 10028:2 P265GH is steel for pressure purposes (P) with minimum yield strength of 265 MPa (265). We are also stockists of EN 10028:3 plates manufactured and certified to:</w:t>
      </w:r>
    </w:p>
    <w:p w:rsidR="00963FD1" w:rsidRPr="00963FD1" w:rsidRDefault="00963FD1" w:rsidP="00963FD1">
      <w:r w:rsidRPr="00963FD1">
        <w:t>EN 10028:3 P355NL1      EN 10028:3 P355NL2</w:t>
      </w:r>
    </w:p>
    <w:p w:rsidR="00963FD1" w:rsidRPr="00963FD1" w:rsidRDefault="00963FD1" w:rsidP="00963FD1">
      <w:r w:rsidRPr="00963FD1">
        <w:t>EN 10028:3 P355NH       EN 10028:3 P275NH</w:t>
      </w:r>
    </w:p>
    <w:p w:rsidR="00000000" w:rsidRDefault="00154A67" w:rsidP="00963FD1">
      <w:pPr>
        <w:rPr>
          <w:rFonts w:hint="eastAsia"/>
        </w:rPr>
      </w:pPr>
    </w:p>
    <w:p w:rsidR="00963FD1" w:rsidRPr="00963FD1" w:rsidRDefault="00963FD1" w:rsidP="00963FD1">
      <w:r>
        <w:rPr>
          <w:rFonts w:hint="eastAsia"/>
        </w:rPr>
        <w:t xml:space="preserve">3. </w:t>
      </w:r>
      <w:r w:rsidRPr="00963FD1">
        <w:t>If you have any other requirement for steel plate, please feel free to contact us.</w:t>
      </w:r>
    </w:p>
    <w:sectPr w:rsidR="00963FD1" w:rsidRPr="00963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A67" w:rsidRDefault="00154A67" w:rsidP="00963FD1">
      <w:r>
        <w:separator/>
      </w:r>
    </w:p>
  </w:endnote>
  <w:endnote w:type="continuationSeparator" w:id="1">
    <w:p w:rsidR="00154A67" w:rsidRDefault="00154A67" w:rsidP="0096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A67" w:rsidRDefault="00154A67" w:rsidP="00963FD1">
      <w:r>
        <w:separator/>
      </w:r>
    </w:p>
  </w:footnote>
  <w:footnote w:type="continuationSeparator" w:id="1">
    <w:p w:rsidR="00154A67" w:rsidRDefault="00154A67" w:rsidP="00963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FD1"/>
    <w:rsid w:val="00154A67"/>
    <w:rsid w:val="005F5445"/>
    <w:rsid w:val="0096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63F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63FD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F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FD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63FD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963FD1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963F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2015-11-27T05:37:00Z</dcterms:created>
  <dcterms:modified xsi:type="dcterms:W3CDTF">2015-11-27T05:38:00Z</dcterms:modified>
</cp:coreProperties>
</file>