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8B" w:rsidRDefault="00F2078B" w:rsidP="00F2078B">
      <w:pPr>
        <w:spacing w:line="220" w:lineRule="atLeast"/>
      </w:pPr>
      <w:r>
        <w:t>Type 316L Stainless Steel</w:t>
      </w:r>
    </w:p>
    <w:p w:rsidR="00F2078B" w:rsidRDefault="00F2078B" w:rsidP="00F2078B">
      <w:pPr>
        <w:spacing w:line="220" w:lineRule="atLeast"/>
      </w:pPr>
    </w:p>
    <w:p w:rsidR="00F2078B" w:rsidRDefault="00F2078B" w:rsidP="00F2078B">
      <w:pPr>
        <w:spacing w:line="220" w:lineRule="atLeast"/>
      </w:pPr>
      <w:r>
        <w:t xml:space="preserve">1.Stainless Steel Plate </w:t>
      </w:r>
    </w:p>
    <w:p w:rsidR="00F2078B" w:rsidRDefault="00F2078B" w:rsidP="00F2078B">
      <w:pPr>
        <w:spacing w:line="220" w:lineRule="atLeast"/>
      </w:pPr>
      <w:r>
        <w:t xml:space="preserve">Type 304 | Type 304L | Type 304H | Type 316 | Type 316L | Type 316H | Type 321 | Type 347 </w:t>
      </w:r>
    </w:p>
    <w:p w:rsidR="00F2078B" w:rsidRDefault="00F2078B" w:rsidP="00F2078B">
      <w:pPr>
        <w:spacing w:line="220" w:lineRule="atLeast"/>
      </w:pPr>
      <w:r>
        <w:t>Type 410 | UNS S32205 Duplex | UNS S32750 Super Duplex | UNS S32760 Super Duplex</w:t>
      </w:r>
    </w:p>
    <w:p w:rsidR="00F2078B" w:rsidRDefault="00F2078B" w:rsidP="00F2078B">
      <w:pPr>
        <w:spacing w:line="220" w:lineRule="atLeast"/>
      </w:pPr>
    </w:p>
    <w:p w:rsidR="00F2078B" w:rsidRDefault="00F2078B" w:rsidP="00F2078B">
      <w:pPr>
        <w:spacing w:line="220" w:lineRule="atLeast"/>
      </w:pPr>
      <w:r>
        <w:t xml:space="preserve">2.A lower carbon version of Type 316, Grade 316L has excellent corrosion </w:t>
      </w:r>
      <w:proofErr w:type="spellStart"/>
      <w:r>
        <w:t>resistance.Type</w:t>
      </w:r>
      <w:proofErr w:type="spellEnd"/>
      <w:r>
        <w:t xml:space="preserve"> 316L is the low carbon version of 316 stainless. With the addition of molybdenum, the steel is popular for use in severe corrosion environments due to the materials immunity from boundary carbide precipitation (sensitization). </w:t>
      </w:r>
    </w:p>
    <w:p w:rsidR="00F2078B" w:rsidRDefault="00F2078B" w:rsidP="00F2078B">
      <w:pPr>
        <w:spacing w:line="220" w:lineRule="atLeast"/>
      </w:pPr>
    </w:p>
    <w:p w:rsidR="00F2078B" w:rsidRDefault="00F2078B" w:rsidP="00F2078B">
      <w:pPr>
        <w:spacing w:line="220" w:lineRule="atLeast"/>
      </w:pPr>
      <w:r>
        <w:t xml:space="preserve">3.The material is widely used in heavy gauge welded components and weld annealing is only required where the material is for use in high stress environments. 316L has an extensive variety of uses especially in marine applications due to the materials high corrosion resistance. </w:t>
      </w:r>
    </w:p>
    <w:p w:rsidR="00F2078B" w:rsidRDefault="00F2078B" w:rsidP="00F2078B">
      <w:pPr>
        <w:spacing w:line="220" w:lineRule="atLeast"/>
      </w:pPr>
    </w:p>
    <w:p w:rsidR="00F2078B" w:rsidRDefault="00F2078B" w:rsidP="00F2078B">
      <w:pPr>
        <w:spacing w:line="220" w:lineRule="atLeast"/>
      </w:pPr>
      <w:r>
        <w:t>4.Benefits of using Type 316L Stainless Steel</w:t>
      </w:r>
    </w:p>
    <w:p w:rsidR="00F2078B" w:rsidRDefault="00F2078B" w:rsidP="00F2078B">
      <w:pPr>
        <w:spacing w:line="220" w:lineRule="atLeast"/>
      </w:pPr>
      <w:r>
        <w:t>Low carbon content eliminates carbon precipitation in the welding process</w:t>
      </w:r>
    </w:p>
    <w:p w:rsidR="00F2078B" w:rsidRDefault="00F2078B" w:rsidP="00F2078B">
      <w:pPr>
        <w:spacing w:line="220" w:lineRule="atLeast"/>
      </w:pPr>
      <w:r>
        <w:t>Can be used in severe corrosive environments</w:t>
      </w:r>
    </w:p>
    <w:p w:rsidR="00F2078B" w:rsidRDefault="00F2078B" w:rsidP="00F2078B">
      <w:pPr>
        <w:spacing w:line="220" w:lineRule="atLeast"/>
      </w:pPr>
      <w:r>
        <w:t>Improved anti–corrosion scope due to added Molybdenum</w:t>
      </w:r>
    </w:p>
    <w:p w:rsidR="00F2078B" w:rsidRDefault="00F2078B" w:rsidP="00F2078B">
      <w:pPr>
        <w:spacing w:line="220" w:lineRule="atLeast"/>
      </w:pPr>
      <w:r>
        <w:t>Weld annealing only required in high stress applications</w:t>
      </w:r>
    </w:p>
    <w:p w:rsidR="00F2078B" w:rsidRDefault="00F2078B" w:rsidP="00F2078B">
      <w:pPr>
        <w:spacing w:line="220" w:lineRule="atLeast"/>
      </w:pPr>
      <w:r>
        <w:t>Very similar to Grade 316 in chemical composition and mechanical properties</w:t>
      </w:r>
    </w:p>
    <w:p w:rsidR="00F2078B" w:rsidRDefault="00F2078B" w:rsidP="00F2078B">
      <w:pPr>
        <w:spacing w:line="220" w:lineRule="atLeast"/>
      </w:pPr>
      <w:r>
        <w:t xml:space="preserve">316 &amp; 316L steel plate and pipes have common properties and are often stocked with Dual Certification, where it is determined that both have properties and composition which comply with both steel types. </w:t>
      </w:r>
    </w:p>
    <w:p w:rsidR="00F2078B" w:rsidRDefault="00F2078B" w:rsidP="00F2078B">
      <w:pPr>
        <w:spacing w:line="220" w:lineRule="atLeast"/>
      </w:pPr>
      <w:r>
        <w:t xml:space="preserve">Type 316H is excluded from this scenario by virtue of the fact that unlike 316 &amp; 316L, 316H is engineered to work in elevated working temperatures. </w:t>
      </w:r>
    </w:p>
    <w:p w:rsidR="00F2078B" w:rsidRDefault="00F2078B" w:rsidP="00F2078B">
      <w:pPr>
        <w:spacing w:line="220" w:lineRule="atLeast"/>
      </w:pPr>
    </w:p>
    <w:p w:rsidR="00F2078B" w:rsidRDefault="00F2078B" w:rsidP="00F2078B">
      <w:pPr>
        <w:spacing w:line="220" w:lineRule="atLeast"/>
      </w:pPr>
      <w:r>
        <w:t>5.Chemical Composition</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820"/>
        <w:gridCol w:w="667"/>
        <w:gridCol w:w="530"/>
        <w:gridCol w:w="530"/>
        <w:gridCol w:w="530"/>
        <w:gridCol w:w="646"/>
        <w:gridCol w:w="646"/>
        <w:gridCol w:w="1252"/>
        <w:gridCol w:w="1023"/>
        <w:gridCol w:w="1252"/>
        <w:gridCol w:w="530"/>
      </w:tblGrid>
      <w:tr w:rsidR="00F2078B" w:rsidRPr="00F2078B" w:rsidTr="00F2078B">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UNS No</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Grade</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C</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Si</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proofErr w:type="spellStart"/>
            <w:r w:rsidRPr="00F2078B">
              <w:rPr>
                <w:rFonts w:ascii="Verdana" w:eastAsia="宋体" w:hAnsi="Verdana" w:cs="宋体"/>
                <w:sz w:val="18"/>
                <w:szCs w:val="18"/>
              </w:rPr>
              <w:t>Mn</w:t>
            </w:r>
            <w:proofErr w:type="spellEnd"/>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P</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S</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Cr</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Mo</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Ni</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N</w:t>
            </w:r>
          </w:p>
        </w:tc>
      </w:tr>
      <w:tr w:rsidR="00F2078B" w:rsidRPr="00F2078B" w:rsidTr="00F2078B">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S31603</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316L</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0.08</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0.75</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2.00</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0.045</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0.030</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16.00/18.00</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2.00/3.00</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10.00/14.00</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0.10</w:t>
            </w:r>
          </w:p>
        </w:tc>
      </w:tr>
    </w:tbl>
    <w:p w:rsidR="00F2078B" w:rsidRDefault="00F2078B" w:rsidP="00F2078B">
      <w:pPr>
        <w:spacing w:line="220" w:lineRule="atLeast"/>
        <w:rPr>
          <w:rFonts w:hint="eastAsia"/>
        </w:rPr>
      </w:pPr>
    </w:p>
    <w:p w:rsidR="00F2078B" w:rsidRDefault="00F2078B" w:rsidP="00F2078B">
      <w:pPr>
        <w:spacing w:line="220" w:lineRule="atLeast"/>
        <w:rPr>
          <w:rFonts w:hint="eastAsia"/>
        </w:rPr>
      </w:pPr>
    </w:p>
    <w:p w:rsidR="00F2078B" w:rsidRDefault="00F2078B" w:rsidP="00F2078B">
      <w:pPr>
        <w:spacing w:line="220" w:lineRule="atLeast"/>
      </w:pPr>
      <w:r>
        <w:lastRenderedPageBreak/>
        <w:t>6.Mechanical Properties</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018"/>
        <w:gridCol w:w="827"/>
        <w:gridCol w:w="1515"/>
        <w:gridCol w:w="1999"/>
        <w:gridCol w:w="1334"/>
        <w:gridCol w:w="831"/>
        <w:gridCol w:w="902"/>
      </w:tblGrid>
      <w:tr w:rsidR="00F2078B" w:rsidRPr="00F2078B" w:rsidTr="00F2078B">
        <w:tc>
          <w:tcPr>
            <w:tcW w:w="0" w:type="auto"/>
            <w:vMerge w:val="restart"/>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UNS No</w:t>
            </w:r>
          </w:p>
        </w:tc>
        <w:tc>
          <w:tcPr>
            <w:tcW w:w="0" w:type="auto"/>
            <w:vMerge w:val="restart"/>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Grade</w:t>
            </w:r>
          </w:p>
        </w:tc>
        <w:tc>
          <w:tcPr>
            <w:tcW w:w="0" w:type="auto"/>
            <w:vMerge w:val="restart"/>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Proof Stress</w:t>
            </w:r>
            <w:r w:rsidRPr="00F2078B">
              <w:rPr>
                <w:rFonts w:ascii="Verdana" w:eastAsia="宋体" w:hAnsi="Verdana" w:cs="宋体"/>
                <w:sz w:val="18"/>
                <w:szCs w:val="18"/>
              </w:rPr>
              <w:br/>
              <w:t>0.2% (</w:t>
            </w:r>
            <w:proofErr w:type="spellStart"/>
            <w:r w:rsidRPr="00F2078B">
              <w:rPr>
                <w:rFonts w:ascii="Verdana" w:eastAsia="宋体" w:hAnsi="Verdana" w:cs="宋体"/>
                <w:sz w:val="18"/>
                <w:szCs w:val="18"/>
              </w:rPr>
              <w:t>MPa</w:t>
            </w:r>
            <w:proofErr w:type="spellEnd"/>
            <w:r w:rsidRPr="00F2078B">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Tensile Strength</w:t>
            </w:r>
            <w:r w:rsidRPr="00F2078B">
              <w:rPr>
                <w:rFonts w:ascii="Verdana" w:eastAsia="宋体" w:hAnsi="Verdana" w:cs="宋体"/>
                <w:sz w:val="18"/>
                <w:szCs w:val="18"/>
              </w:rPr>
              <w:br/>
              <w:t>(</w:t>
            </w:r>
            <w:proofErr w:type="spellStart"/>
            <w:r w:rsidRPr="00F2078B">
              <w:rPr>
                <w:rFonts w:ascii="Verdana" w:eastAsia="宋体" w:hAnsi="Verdana" w:cs="宋体"/>
                <w:sz w:val="18"/>
                <w:szCs w:val="18"/>
              </w:rPr>
              <w:t>MPa</w:t>
            </w:r>
            <w:proofErr w:type="spellEnd"/>
            <w:r w:rsidRPr="00F2078B">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Elongation</w:t>
            </w:r>
            <w:r w:rsidRPr="00F2078B">
              <w:rPr>
                <w:rFonts w:ascii="Verdana" w:eastAsia="宋体" w:hAnsi="Verdana" w:cs="宋体"/>
                <w:sz w:val="18"/>
                <w:szCs w:val="18"/>
              </w:rPr>
              <w:br/>
              <w:t>A5(%)</w:t>
            </w:r>
          </w:p>
        </w:tc>
        <w:tc>
          <w:tcPr>
            <w:tcW w:w="0" w:type="auto"/>
            <w:gridSpan w:val="2"/>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Hardness Max</w:t>
            </w:r>
          </w:p>
        </w:tc>
      </w:tr>
      <w:tr w:rsidR="00F2078B" w:rsidRPr="00F2078B" w:rsidTr="00F2078B">
        <w:tc>
          <w:tcPr>
            <w:tcW w:w="0" w:type="auto"/>
            <w:vMerge/>
            <w:shd w:val="clear" w:color="auto" w:fill="FFFFFF" w:themeFill="background1"/>
            <w:vAlign w:val="center"/>
            <w:hideMark/>
          </w:tcPr>
          <w:p w:rsidR="00F2078B" w:rsidRPr="00F2078B" w:rsidRDefault="00F2078B" w:rsidP="00F2078B">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F2078B" w:rsidRPr="00F2078B" w:rsidRDefault="00F2078B" w:rsidP="00F2078B">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F2078B" w:rsidRPr="00F2078B" w:rsidRDefault="00F2078B" w:rsidP="00F2078B">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F2078B" w:rsidRPr="00F2078B" w:rsidRDefault="00F2078B" w:rsidP="00F2078B">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F2078B" w:rsidRPr="00F2078B" w:rsidRDefault="00F2078B" w:rsidP="00F2078B">
            <w:pPr>
              <w:adjustRightInd/>
              <w:snapToGrid/>
              <w:spacing w:after="0"/>
              <w:rPr>
                <w:rFonts w:ascii="Verdana" w:eastAsia="宋体" w:hAnsi="Verdana" w:cs="宋体"/>
                <w:sz w:val="18"/>
                <w:szCs w:val="18"/>
              </w:rPr>
            </w:pP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HB</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HRB</w:t>
            </w:r>
          </w:p>
        </w:tc>
      </w:tr>
      <w:tr w:rsidR="00F2078B" w:rsidRPr="00F2078B" w:rsidTr="00F2078B">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S31603</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316L</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170</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485</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40</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217</w:t>
            </w:r>
          </w:p>
        </w:tc>
        <w:tc>
          <w:tcPr>
            <w:tcW w:w="0" w:type="auto"/>
            <w:shd w:val="clear" w:color="auto" w:fill="FFFFFF" w:themeFill="background1"/>
            <w:tcMar>
              <w:top w:w="60" w:type="dxa"/>
              <w:left w:w="60" w:type="dxa"/>
              <w:bottom w:w="60" w:type="dxa"/>
              <w:right w:w="60" w:type="dxa"/>
            </w:tcMar>
            <w:hideMark/>
          </w:tcPr>
          <w:p w:rsidR="00F2078B" w:rsidRPr="00F2078B" w:rsidRDefault="00F2078B" w:rsidP="00F2078B">
            <w:pPr>
              <w:adjustRightInd/>
              <w:snapToGrid/>
              <w:spacing w:after="0"/>
              <w:rPr>
                <w:rFonts w:ascii="Verdana" w:eastAsia="宋体" w:hAnsi="Verdana" w:cs="宋体"/>
                <w:sz w:val="18"/>
                <w:szCs w:val="18"/>
              </w:rPr>
            </w:pPr>
            <w:r w:rsidRPr="00F2078B">
              <w:rPr>
                <w:rFonts w:ascii="Verdana" w:eastAsia="宋体" w:hAnsi="Verdana" w:cs="宋体"/>
                <w:sz w:val="18"/>
                <w:szCs w:val="18"/>
              </w:rPr>
              <w:t>95</w:t>
            </w:r>
          </w:p>
        </w:tc>
      </w:tr>
    </w:tbl>
    <w:p w:rsidR="00F2078B" w:rsidRDefault="00F2078B" w:rsidP="00F2078B">
      <w:pPr>
        <w:spacing w:line="220" w:lineRule="atLeast"/>
      </w:pPr>
    </w:p>
    <w:p w:rsidR="00F2078B" w:rsidRDefault="00F2078B" w:rsidP="00F2078B">
      <w:pPr>
        <w:spacing w:line="220" w:lineRule="atLeast"/>
        <w:rPr>
          <w:rFonts w:hint="eastAsia"/>
        </w:rPr>
      </w:pPr>
    </w:p>
    <w:p w:rsidR="004358AB" w:rsidRDefault="00F2078B" w:rsidP="00F2078B">
      <w:pPr>
        <w:spacing w:line="220" w:lineRule="atLeast"/>
      </w:pPr>
      <w:r>
        <w:t>7.For more information about the benefits of utilizing type 316 stainless steel alloy and for price and sizes, please contact  us.</w:t>
      </w:r>
    </w:p>
    <w:p w:rsidR="00F2078B" w:rsidRDefault="00F2078B">
      <w:pPr>
        <w:spacing w:line="220" w:lineRule="atLeast"/>
      </w:pPr>
    </w:p>
    <w:sectPr w:rsidR="00F2078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8B7726"/>
    <w:rsid w:val="00C6280D"/>
    <w:rsid w:val="00D31D50"/>
    <w:rsid w:val="00F207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606214">
      <w:bodyDiv w:val="1"/>
      <w:marLeft w:val="0"/>
      <w:marRight w:val="0"/>
      <w:marTop w:val="0"/>
      <w:marBottom w:val="0"/>
      <w:divBdr>
        <w:top w:val="none" w:sz="0" w:space="0" w:color="auto"/>
        <w:left w:val="none" w:sz="0" w:space="0" w:color="auto"/>
        <w:bottom w:val="none" w:sz="0" w:space="0" w:color="auto"/>
        <w:right w:val="none" w:sz="0" w:space="0" w:color="auto"/>
      </w:divBdr>
    </w:div>
    <w:div w:id="1701397260">
      <w:bodyDiv w:val="1"/>
      <w:marLeft w:val="0"/>
      <w:marRight w:val="0"/>
      <w:marTop w:val="0"/>
      <w:marBottom w:val="0"/>
      <w:divBdr>
        <w:top w:val="none" w:sz="0" w:space="0" w:color="auto"/>
        <w:left w:val="none" w:sz="0" w:space="0" w:color="auto"/>
        <w:bottom w:val="none" w:sz="0" w:space="0" w:color="auto"/>
        <w:right w:val="none" w:sz="0" w:space="0" w:color="auto"/>
      </w:divBdr>
      <w:divsChild>
        <w:div w:id="105203569">
          <w:marLeft w:val="0"/>
          <w:marRight w:val="0"/>
          <w:marTop w:val="0"/>
          <w:marBottom w:val="0"/>
          <w:divBdr>
            <w:top w:val="none" w:sz="0" w:space="0" w:color="auto"/>
            <w:left w:val="none" w:sz="0" w:space="0" w:color="auto"/>
            <w:bottom w:val="none" w:sz="0" w:space="0" w:color="auto"/>
            <w:right w:val="none" w:sz="0" w:space="0" w:color="auto"/>
          </w:divBdr>
          <w:divsChild>
            <w:div w:id="14997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2015-11-27T02:50:00Z</dcterms:modified>
</cp:coreProperties>
</file>