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4" w:rsidRDefault="005047A4" w:rsidP="004854F8">
      <w:r>
        <w:t>EN 10025 Standard Steel Plate</w:t>
      </w:r>
    </w:p>
    <w:p w:rsidR="005047A4" w:rsidRDefault="005047A4" w:rsidP="004854F8"/>
    <w:p w:rsidR="005047A4" w:rsidRPr="004854F8" w:rsidRDefault="005047A4" w:rsidP="004854F8">
      <w:pPr>
        <w:widowControl/>
        <w:jc w:val="left"/>
        <w:rPr>
          <w:rFonts w:cs="宋体"/>
          <w:kern w:val="0"/>
          <w:sz w:val="24"/>
          <w:szCs w:val="24"/>
        </w:rPr>
      </w:pPr>
      <w:bookmarkStart w:id="0" w:name="OLE_LINK13"/>
      <w:bookmarkStart w:id="1" w:name="OLE_LINK14"/>
      <w:bookmarkStart w:id="2" w:name="OLE_LINK23"/>
      <w:bookmarkStart w:id="3" w:name="OLE_LINK25"/>
      <w:bookmarkStart w:id="4" w:name="OLE_LINK21"/>
      <w:bookmarkStart w:id="5" w:name="OLE_LINK62"/>
      <w:bookmarkStart w:id="6" w:name="OLE_LINK79"/>
      <w:bookmarkStart w:id="7" w:name="OLE_LINK125"/>
      <w:bookmarkStart w:id="8" w:name="OLE_LINK101"/>
      <w:bookmarkStart w:id="9" w:name="OLE_LINK58"/>
      <w:bookmarkStart w:id="10" w:name="OLE_LINK108"/>
      <w:bookmarkStart w:id="11" w:name="OLE_LINK119"/>
      <w:bookmarkStart w:id="12" w:name="OLE_LINK164"/>
      <w:bookmarkStart w:id="13" w:name="OLE_LINK167"/>
      <w:bookmarkStart w:id="14" w:name="OLE_LINK171"/>
      <w:bookmarkStart w:id="15" w:name="OLE_LINK170"/>
      <w:bookmarkStart w:id="16" w:name="OLE_LINK182"/>
      <w:bookmarkStart w:id="17" w:name="OLE_LINK229"/>
      <w:bookmarkStart w:id="18" w:name="OLE_LINK85"/>
      <w:bookmarkStart w:id="19" w:name="OLE_LINK162"/>
      <w:bookmarkStart w:id="20" w:name="OLE_LINK236"/>
      <w:bookmarkStart w:id="21" w:name="OLE_LINK249"/>
      <w:bookmarkStart w:id="22" w:name="OLE_LINK127"/>
      <w:bookmarkStart w:id="23" w:name="OLE_LINK232"/>
      <w:bookmarkStart w:id="24" w:name="OLE_LINK126"/>
      <w:bookmarkStart w:id="25" w:name="OLE_LINK173"/>
      <w:bookmarkStart w:id="26" w:name="OLE_LINK254"/>
      <w:bookmarkStart w:id="27" w:name="OLE_LINK278"/>
      <w:bookmarkStart w:id="28" w:name="OLE_LINK238"/>
      <w:bookmarkStart w:id="29" w:name="OLE_LINK262"/>
      <w:bookmarkStart w:id="30" w:name="OLE_LINK272"/>
      <w:bookmarkStart w:id="31" w:name="OLE_LINK273"/>
      <w:bookmarkStart w:id="32" w:name="OLE_LINK239"/>
      <w:bookmarkStart w:id="33" w:name="OLE_LINK292"/>
      <w:bookmarkStart w:id="34" w:name="OLE_LINK303"/>
      <w:bookmarkStart w:id="35" w:name="OLE_LINK158"/>
      <w:bookmarkStart w:id="36" w:name="OLE_LINK295"/>
      <w:bookmarkStart w:id="37" w:name="OLE_LINK327"/>
      <w:bookmarkStart w:id="38" w:name="OLE_LINK362"/>
      <w:bookmarkStart w:id="39" w:name="OLE_LINK369"/>
      <w:bookmarkStart w:id="40" w:name="OLE_LINK375"/>
      <w:bookmarkStart w:id="41" w:name="OLE_LINK376"/>
      <w:bookmarkStart w:id="42" w:name="OLE_LINK244"/>
      <w:bookmarkStart w:id="43" w:name="OLE_LINK384"/>
      <w:bookmarkStart w:id="44" w:name="OLE_LINK247"/>
      <w:bookmarkStart w:id="45" w:name="OLE_LINK364"/>
      <w:bookmarkStart w:id="46" w:name="OLE_LINK395"/>
      <w:bookmarkStart w:id="47" w:name="OLE_LINK432"/>
      <w:bookmarkStart w:id="48" w:name="OLE_LINK439"/>
      <w:bookmarkStart w:id="49" w:name="OLE_LINK445"/>
      <w:bookmarkStart w:id="50" w:name="OLE_LINK452"/>
      <w:bookmarkStart w:id="51" w:name="OLE_LINK260"/>
      <w:bookmarkStart w:id="52" w:name="OLE_LINK410"/>
      <w:bookmarkStart w:id="53" w:name="OLE_LINK495"/>
      <w:bookmarkStart w:id="54" w:name="OLE_LINK496"/>
      <w:bookmarkStart w:id="55" w:name="OLE_LINK593"/>
      <w:bookmarkStart w:id="56" w:name="OLE_LINK7"/>
      <w:bookmarkStart w:id="57" w:name="OLE_LINK266"/>
      <w:bookmarkStart w:id="58" w:name="OLE_LINK460"/>
      <w:bookmarkStart w:id="59" w:name="OLE_LINK477"/>
      <w:bookmarkStart w:id="60" w:name="OLE_LINK329"/>
      <w:bookmarkStart w:id="61" w:name="OLE_LINK511"/>
      <w:bookmarkStart w:id="62" w:name="OLE_LINK514"/>
      <w:bookmarkStart w:id="63" w:name="OLE_LINK594"/>
      <w:bookmarkStart w:id="64" w:name="OLE_LINK59"/>
      <w:bookmarkStart w:id="65" w:name="OLE_LINK54"/>
      <w:bookmarkStart w:id="66" w:name="OLE_LINK61"/>
      <w:r>
        <w:t xml:space="preserve">1. </w:t>
      </w:r>
      <w:r w:rsidRPr="004854F8">
        <w:t>China </w:t>
      </w:r>
      <w:bookmarkStart w:id="67" w:name="OLE_LINK411"/>
      <w:bookmarkStart w:id="68" w:name="OLE_LINK412"/>
      <w:r w:rsidRPr="004854F8">
        <w:t>United </w:t>
      </w:r>
      <w:bookmarkStart w:id="69" w:name="OLE_LINK117"/>
      <w:bookmarkStart w:id="70" w:name="OLE_LINK118"/>
      <w:r w:rsidRPr="004854F8">
        <w:t>Iron and Steel</w:t>
      </w:r>
      <w:bookmarkEnd w:id="69"/>
      <w:bookmarkEnd w:id="70"/>
      <w:r w:rsidRPr="004854F8">
        <w:t> Limited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 xml:space="preserve"> offers structural steel plate that meets the European standard for structural steel. We carry EN 10025 2004, in grades of S235, S275, S355, S420, S690 and S890.</w:t>
      </w:r>
    </w:p>
    <w:p w:rsidR="005047A4" w:rsidRDefault="005047A4" w:rsidP="004854F8"/>
    <w:p w:rsidR="005047A4" w:rsidRDefault="005047A4" w:rsidP="004854F8">
      <w:r>
        <w:t>2. The EN 10025 2004 encompasses a broader range of structural metallic products and divides them into six basic categories</w:t>
      </w:r>
    </w:p>
    <w:p w:rsidR="005047A4" w:rsidRDefault="005047A4" w:rsidP="004854F8"/>
    <w:p w:rsidR="005047A4" w:rsidRDefault="005047A4" w:rsidP="004854F8">
      <w:r>
        <w:t>3. General Purpose Steels</w:t>
      </w:r>
    </w:p>
    <w:p w:rsidR="005047A4" w:rsidRDefault="005047A4" w:rsidP="004854F8">
      <w:r>
        <w:t>Non-alloy Structural Steels</w:t>
      </w:r>
    </w:p>
    <w:p w:rsidR="005047A4" w:rsidRDefault="005047A4" w:rsidP="004854F8">
      <w:r>
        <w:t>Normalized Normalized-Rolled Weldable Fine Grain Structural Steels</w:t>
      </w:r>
    </w:p>
    <w:p w:rsidR="005047A4" w:rsidRDefault="005047A4" w:rsidP="004854F8">
      <w:r>
        <w:t>Thermo Mechanically-Rolled Weldable Fine Grain Structural Steel</w:t>
      </w:r>
    </w:p>
    <w:p w:rsidR="005047A4" w:rsidRDefault="005047A4" w:rsidP="004854F8">
      <w:r>
        <w:t>Atmospheric Corrosion Resistant Structural Steel (“Weathering Steel”)</w:t>
      </w:r>
    </w:p>
    <w:p w:rsidR="005047A4" w:rsidRDefault="005047A4" w:rsidP="004854F8">
      <w:r>
        <w:t>High Strength, Quenched and Tempered Structural Steel</w:t>
      </w:r>
    </w:p>
    <w:p w:rsidR="005047A4" w:rsidRDefault="005047A4" w:rsidP="004854F8">
      <w:r>
        <w:t>Within these six categories are individual grades. The foundation of each grade within the EN 10025 standard is the material’s tested yield strength measured in megapascals (1 MPa = .145 ksi). Each structural steel grade begins with an “S” and is followed by suffixes that represent variations in the specific requirement for that structural application.</w:t>
      </w:r>
    </w:p>
    <w:p w:rsidR="005047A4" w:rsidRDefault="005047A4" w:rsidP="004854F8"/>
    <w:p w:rsidR="005047A4" w:rsidRDefault="005047A4" w:rsidP="004854F8">
      <w:r>
        <w:t>4. Example S355K2C+N</w:t>
      </w:r>
    </w:p>
    <w:p w:rsidR="005047A4" w:rsidRDefault="005047A4" w:rsidP="004854F8">
      <w:r>
        <w:rPr>
          <w:rFonts w:hint="eastAsia"/>
        </w:rPr>
        <w:t>“</w:t>
      </w:r>
      <w:r>
        <w:t>S” - structural steel</w:t>
      </w:r>
    </w:p>
    <w:p w:rsidR="005047A4" w:rsidRDefault="005047A4" w:rsidP="004854F8">
      <w:r>
        <w:rPr>
          <w:rFonts w:hint="eastAsia"/>
        </w:rPr>
        <w:t>“</w:t>
      </w:r>
      <w:r>
        <w:t>355” - 355 MPa  51,486 PSI</w:t>
      </w:r>
    </w:p>
    <w:p w:rsidR="005047A4" w:rsidRDefault="005047A4" w:rsidP="004854F8">
      <w:r>
        <w:rPr>
          <w:rFonts w:hint="eastAsia"/>
        </w:rPr>
        <w:t>“</w:t>
      </w:r>
      <w:r>
        <w:t>K2” - Longitudinal Charpy V-notch Impact 40 J @ -20 degrees C</w:t>
      </w:r>
    </w:p>
    <w:p w:rsidR="005047A4" w:rsidRDefault="005047A4" w:rsidP="004854F8">
      <w:r>
        <w:rPr>
          <w:rFonts w:hint="eastAsia"/>
        </w:rPr>
        <w:t>“</w:t>
      </w:r>
      <w:r>
        <w:t>C” - Grade suitable for cold forming</w:t>
      </w:r>
    </w:p>
    <w:p w:rsidR="005047A4" w:rsidRDefault="005047A4" w:rsidP="004854F8">
      <w:r>
        <w:rPr>
          <w:rFonts w:hint="eastAsia"/>
        </w:rPr>
        <w:t>“</w:t>
      </w:r>
      <w:r>
        <w:t>+N” - supply condition normalized or normalized rolled</w:t>
      </w:r>
    </w:p>
    <w:p w:rsidR="005047A4" w:rsidRDefault="005047A4" w:rsidP="004854F8"/>
    <w:p w:rsidR="005047A4" w:rsidRDefault="005047A4" w:rsidP="004854F8">
      <w:r>
        <w:t>5.</w:t>
      </w:r>
      <w:r w:rsidRPr="009440CF">
        <w:t xml:space="preserve"> If you have any other requirement for steel plate, please feel free to contact us.</w:t>
      </w:r>
    </w:p>
    <w:p w:rsidR="005047A4" w:rsidRDefault="005047A4" w:rsidP="004854F8"/>
    <w:tbl>
      <w:tblPr>
        <w:tblW w:w="8217" w:type="dxa"/>
        <w:tblInd w:w="93" w:type="dxa"/>
        <w:tblLook w:val="00A0"/>
      </w:tblPr>
      <w:tblGrid>
        <w:gridCol w:w="4108"/>
        <w:gridCol w:w="4109"/>
      </w:tblGrid>
      <w:tr w:rsidR="005047A4" w:rsidRPr="000112A2" w:rsidTr="002C44D6">
        <w:trPr>
          <w:trHeight w:val="922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0B72C2">
            <w:pPr>
              <w:jc w:val="center"/>
            </w:pPr>
            <w:r w:rsidRPr="000112A2">
              <w:t>EN Standard Steel Plates Grades</w:t>
            </w:r>
          </w:p>
        </w:tc>
      </w:tr>
      <w:tr w:rsidR="005047A4" w:rsidRPr="000112A2" w:rsidTr="002C44D6">
        <w:trPr>
          <w:trHeight w:val="26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0B72C2">
            <w:pPr>
              <w:jc w:val="center"/>
            </w:pPr>
            <w:r w:rsidRPr="00293DA6">
              <w:t>S235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0B72C2">
            <w:pPr>
              <w:jc w:val="center"/>
            </w:pPr>
            <w:r w:rsidRPr="00293DA6">
              <w:t>S275</w:t>
            </w:r>
          </w:p>
        </w:tc>
      </w:tr>
      <w:tr w:rsidR="005047A4" w:rsidRPr="000112A2" w:rsidTr="002C44D6">
        <w:trPr>
          <w:trHeight w:val="26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0B72C2">
            <w:pPr>
              <w:jc w:val="center"/>
            </w:pPr>
            <w:r w:rsidRPr="00293DA6">
              <w:t>S355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0B72C2">
            <w:pPr>
              <w:jc w:val="center"/>
            </w:pPr>
            <w:r w:rsidRPr="00293DA6">
              <w:t>S420</w:t>
            </w:r>
          </w:p>
        </w:tc>
      </w:tr>
      <w:tr w:rsidR="005047A4" w:rsidRPr="000112A2" w:rsidTr="002C44D6">
        <w:trPr>
          <w:trHeight w:val="26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0B72C2">
            <w:pPr>
              <w:jc w:val="center"/>
            </w:pPr>
            <w:r w:rsidRPr="00293DA6">
              <w:t>S690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0B72C2">
            <w:pPr>
              <w:jc w:val="center"/>
            </w:pPr>
            <w:r w:rsidRPr="00293DA6">
              <w:t>S890</w:t>
            </w:r>
          </w:p>
        </w:tc>
      </w:tr>
    </w:tbl>
    <w:p w:rsidR="005047A4" w:rsidRDefault="005047A4" w:rsidP="004854F8"/>
    <w:p w:rsidR="005047A4" w:rsidRDefault="005047A4" w:rsidP="004854F8"/>
    <w:tbl>
      <w:tblPr>
        <w:tblW w:w="8144" w:type="dxa"/>
        <w:tblInd w:w="93" w:type="dxa"/>
        <w:tblLook w:val="00A0"/>
      </w:tblPr>
      <w:tblGrid>
        <w:gridCol w:w="2190"/>
        <w:gridCol w:w="1698"/>
        <w:gridCol w:w="236"/>
        <w:gridCol w:w="2189"/>
        <w:gridCol w:w="1861"/>
      </w:tblGrid>
      <w:tr w:rsidR="005047A4" w:rsidRPr="000112A2" w:rsidTr="002C44D6">
        <w:trPr>
          <w:trHeight w:val="451"/>
        </w:trPr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EN 10025 - 1 : 2004 General Technical Delivery Conditions</w:t>
            </w:r>
          </w:p>
        </w:tc>
      </w:tr>
      <w:tr w:rsidR="005047A4" w:rsidRPr="000112A2" w:rsidTr="002C44D6">
        <w:trPr>
          <w:trHeight w:val="451"/>
        </w:trPr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EN 10025 - 2 : 2004 Technical delivery conditions for non-alloy structural steels</w:t>
            </w:r>
          </w:p>
        </w:tc>
      </w:tr>
      <w:tr w:rsidR="005047A4" w:rsidRPr="000112A2" w:rsidTr="002C44D6">
        <w:trPr>
          <w:trHeight w:val="946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1.0035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S185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1.0038 (dubl)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S235JR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1.0044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S275JR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1.0045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S355JR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E295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1.006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E335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E360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1.0114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S235J0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1.0116 (dubl)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S235J2(+N)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1.0117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S235J2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1.0143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S275J0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1.0144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S275J2(+N)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1.0145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S275J2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1.0553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S355J0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1.0570 (dubl)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S355J2(+N)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1.0577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S355J2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1.059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S450J0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1.0595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S355K2(+N)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1.0596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S355K2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</w:tr>
      <w:tr w:rsidR="005047A4" w:rsidRPr="000112A2" w:rsidTr="002C44D6">
        <w:trPr>
          <w:trHeight w:val="676"/>
        </w:trPr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EN 10025 - 3 : 2004 Technical delivery conditions for normalized / normalized rolled weldable fine grain structural steels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1.049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S275N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1.0491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S275NL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1.0545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S355N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1.0546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S355NL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S460N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S420N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S460NL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S420NL</w:t>
            </w:r>
          </w:p>
        </w:tc>
      </w:tr>
      <w:tr w:rsidR="005047A4" w:rsidRPr="000112A2" w:rsidTr="002C44D6">
        <w:trPr>
          <w:trHeight w:val="676"/>
        </w:trPr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EN 10025 - 4 : 2004 Technical delivery conditions for thermomechanical rolled weldable fine grain structural steels.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1.8818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S275M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1.8819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S275ML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1.8823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S355M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1.8825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S420M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1.8827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S460M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1.8834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S355ML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1.8836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S420ML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1.8838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S460ML</w:t>
            </w:r>
          </w:p>
        </w:tc>
      </w:tr>
      <w:tr w:rsidR="005047A4" w:rsidRPr="000112A2" w:rsidTr="002C44D6">
        <w:trPr>
          <w:trHeight w:val="676"/>
        </w:trPr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EN 10025 - 5: 2004 Technical delivery conditions for structural steels with improved atmospheric corrosion resistance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1.8945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S355J0WP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S355J2WP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1.8958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S235J0W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1.8959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S355J0W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S235J2W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1.8963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S355J2W(+N)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1.8965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S355J2W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1.8966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S355K2W(+N)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1.8967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S355K2W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</w:tr>
      <w:tr w:rsidR="005047A4" w:rsidRPr="000112A2" w:rsidTr="002C44D6">
        <w:trPr>
          <w:trHeight w:val="676"/>
        </w:trPr>
        <w:tc>
          <w:tcPr>
            <w:tcW w:w="8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EN 10025 - 6 : 2004 Technical delivery conditions for flat products of high yield strength structural steels in the quenched and tempered conditions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S550Q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1.8906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S460QL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S460Q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1.8909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S500QL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S620Q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S460QL1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S500Q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1.8925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S890QL1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1.8926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S550QL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1.8927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S620QL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1.8928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S690QL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1.8931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S690Q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1.8933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S960QL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S890Q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1.8941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S960Q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1.8983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S890QL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1.8984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S500QL1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1.8986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S550QL1</w:t>
            </w:r>
          </w:p>
        </w:tc>
      </w:tr>
      <w:tr w:rsidR="005047A4" w:rsidRPr="000112A2" w:rsidTr="002C44D6">
        <w:trPr>
          <w:trHeight w:val="27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S620QL1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1.8988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47A4" w:rsidRPr="000112A2" w:rsidRDefault="005047A4" w:rsidP="002C44D6">
            <w:pPr>
              <w:jc w:val="center"/>
            </w:pPr>
            <w:r w:rsidRPr="000112A2">
              <w:t>S690QL1</w:t>
            </w:r>
          </w:p>
        </w:tc>
      </w:tr>
    </w:tbl>
    <w:p w:rsidR="005047A4" w:rsidRDefault="005047A4" w:rsidP="004854F8"/>
    <w:sectPr w:rsidR="005047A4" w:rsidSect="00D5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A4" w:rsidRDefault="005047A4" w:rsidP="004854F8">
      <w:r>
        <w:separator/>
      </w:r>
    </w:p>
  </w:endnote>
  <w:endnote w:type="continuationSeparator" w:id="0">
    <w:p w:rsidR="005047A4" w:rsidRDefault="005047A4" w:rsidP="00485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A4" w:rsidRDefault="005047A4" w:rsidP="004854F8">
      <w:r>
        <w:separator/>
      </w:r>
    </w:p>
  </w:footnote>
  <w:footnote w:type="continuationSeparator" w:id="0">
    <w:p w:rsidR="005047A4" w:rsidRDefault="005047A4" w:rsidP="00485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4F8"/>
    <w:rsid w:val="000112A2"/>
    <w:rsid w:val="000B72C2"/>
    <w:rsid w:val="00293DA6"/>
    <w:rsid w:val="002C44D6"/>
    <w:rsid w:val="004854F8"/>
    <w:rsid w:val="005047A4"/>
    <w:rsid w:val="007D538F"/>
    <w:rsid w:val="00814412"/>
    <w:rsid w:val="00840515"/>
    <w:rsid w:val="008B5C00"/>
    <w:rsid w:val="009440CF"/>
    <w:rsid w:val="00AF411F"/>
    <w:rsid w:val="00B00F7E"/>
    <w:rsid w:val="00D5468D"/>
    <w:rsid w:val="00E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8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85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4F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5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4F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B72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456</Words>
  <Characters>2604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8</cp:revision>
  <dcterms:created xsi:type="dcterms:W3CDTF">2015-11-27T00:25:00Z</dcterms:created>
  <dcterms:modified xsi:type="dcterms:W3CDTF">2015-12-02T05:35:00Z</dcterms:modified>
</cp:coreProperties>
</file>